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495" w:rsidRPr="00CD11CA" w:rsidRDefault="00935495" w:rsidP="00CD11CA">
      <w:pPr>
        <w:spacing w:after="0" w:line="360" w:lineRule="auto"/>
        <w:jc w:val="both"/>
        <w:rPr>
          <w:rFonts w:ascii="Tahoma" w:hAnsi="Tahoma" w:cs="Tahoma"/>
          <w:sz w:val="20"/>
          <w:szCs w:val="20"/>
          <w:rtl/>
        </w:rPr>
      </w:pPr>
      <w:r w:rsidRPr="00CD11CA">
        <w:rPr>
          <w:rFonts w:ascii="Tahoma" w:hAnsi="Tahoma" w:cs="Tahoma"/>
          <w:sz w:val="20"/>
          <w:szCs w:val="20"/>
          <w:rtl/>
        </w:rPr>
        <w:t xml:space="preserve">پايش ميزان يد ادرار در کشور </w:t>
      </w:r>
    </w:p>
    <w:p w:rsidR="00935495" w:rsidRPr="00CD11CA" w:rsidRDefault="00935495" w:rsidP="00CD11CA">
      <w:pPr>
        <w:spacing w:after="0" w:line="360" w:lineRule="auto"/>
        <w:jc w:val="both"/>
        <w:rPr>
          <w:rFonts w:ascii="Tahoma" w:hAnsi="Tahoma" w:cs="Tahoma"/>
          <w:sz w:val="20"/>
          <w:szCs w:val="20"/>
          <w:rtl/>
        </w:rPr>
      </w:pPr>
      <w:r w:rsidRPr="00CD11CA">
        <w:rPr>
          <w:rFonts w:ascii="Tahoma" w:hAnsi="Tahoma" w:cs="Tahoma"/>
          <w:sz w:val="20"/>
          <w:szCs w:val="20"/>
          <w:rtl/>
        </w:rPr>
        <w:t xml:space="preserve">مطلوب ترين روش پايش برنامه اطمينان از كفايت دريافت يد از طريق رژيم غذايي، اندازه گيری يد ادرار نمونه قابل قبولي از دانش آموزان  10-8 ساله  است كه مي تواند كفايت دريافت يد درآن منطقه رانشان دهد. اين برنامه بطور سالانه در كشور اجرا مي شود . اگر ميانه يدادرار دانش آموزان 20-10 ميكروگرم دردسي ليتر باشد به معني كفايت دريافت يد درجمعيت منطقه است. ميانه يدادرار بالاتر از 30 ميكروگرم دردسي ليتر نشانه بالابودن دريافت يد است كه مي تواند منجر به پركاری تيروئيد بشود. </w:t>
      </w:r>
    </w:p>
    <w:p w:rsidR="00935495" w:rsidRPr="00CD11CA" w:rsidRDefault="00935495" w:rsidP="00CD11CA">
      <w:pPr>
        <w:spacing w:after="0" w:line="360" w:lineRule="auto"/>
        <w:jc w:val="both"/>
        <w:rPr>
          <w:rFonts w:ascii="Tahoma" w:hAnsi="Tahoma" w:cs="Tahoma"/>
          <w:sz w:val="20"/>
          <w:szCs w:val="20"/>
          <w:rtl/>
        </w:rPr>
      </w:pPr>
      <w:r w:rsidRPr="00CD11CA">
        <w:rPr>
          <w:rFonts w:ascii="Tahoma" w:hAnsi="Tahoma" w:cs="Tahoma"/>
          <w:sz w:val="20"/>
          <w:szCs w:val="20"/>
          <w:rtl/>
        </w:rPr>
        <w:t xml:space="preserve">به منظور كنترل كيفيت وهمچنين مصرف نمك يددار تصفيه شده در سطح كشوردانشگاهها بايد بدين شرح اقدام نمايند: </w:t>
      </w:r>
    </w:p>
    <w:p w:rsidR="00935495" w:rsidRPr="00CD11CA" w:rsidRDefault="00935495" w:rsidP="00CD11CA">
      <w:pPr>
        <w:pStyle w:val="ListParagraph"/>
        <w:numPr>
          <w:ilvl w:val="0"/>
          <w:numId w:val="1"/>
        </w:numPr>
        <w:spacing w:after="0" w:line="360" w:lineRule="auto"/>
        <w:ind w:left="0" w:firstLine="0"/>
        <w:jc w:val="both"/>
        <w:rPr>
          <w:rFonts w:ascii="Tahoma" w:hAnsi="Tahoma" w:cs="Tahoma"/>
          <w:sz w:val="20"/>
          <w:szCs w:val="20"/>
          <w:rtl/>
        </w:rPr>
      </w:pPr>
      <w:r w:rsidRPr="00CD11CA">
        <w:rPr>
          <w:rFonts w:ascii="Tahoma" w:hAnsi="Tahoma" w:cs="Tahoma"/>
          <w:sz w:val="20"/>
          <w:szCs w:val="20"/>
          <w:rtl/>
        </w:rPr>
        <w:t xml:space="preserve">تشكيل كميته دانشگاهي </w:t>
      </w:r>
      <w:r w:rsidRPr="00CD11CA">
        <w:rPr>
          <w:rFonts w:ascii="Tahoma" w:hAnsi="Tahoma" w:cs="Tahoma"/>
          <w:sz w:val="20"/>
          <w:szCs w:val="20"/>
        </w:rPr>
        <w:t>IDD</w:t>
      </w:r>
      <w:r w:rsidRPr="00CD11CA">
        <w:rPr>
          <w:rFonts w:ascii="Tahoma" w:hAnsi="Tahoma" w:cs="Tahoma"/>
          <w:sz w:val="20"/>
          <w:szCs w:val="20"/>
          <w:rtl/>
        </w:rPr>
        <w:t xml:space="preserve"> برنامه بارياست معاون بهداشتي ودبيری كارشناس مسئول تغذيه معاونت بهداشتي </w:t>
      </w:r>
    </w:p>
    <w:p w:rsidR="00935495" w:rsidRPr="00CD11CA" w:rsidRDefault="00935495" w:rsidP="00CD11CA">
      <w:pPr>
        <w:pStyle w:val="ListParagraph"/>
        <w:numPr>
          <w:ilvl w:val="0"/>
          <w:numId w:val="1"/>
        </w:numPr>
        <w:spacing w:after="0" w:line="360" w:lineRule="auto"/>
        <w:ind w:left="0" w:firstLine="0"/>
        <w:jc w:val="both"/>
        <w:rPr>
          <w:rFonts w:ascii="Tahoma" w:hAnsi="Tahoma" w:cs="Tahoma"/>
          <w:sz w:val="20"/>
          <w:szCs w:val="20"/>
          <w:rtl/>
        </w:rPr>
      </w:pPr>
      <w:r w:rsidRPr="00CD11CA">
        <w:rPr>
          <w:rFonts w:ascii="Tahoma" w:hAnsi="Tahoma" w:cs="Tahoma"/>
          <w:sz w:val="20"/>
          <w:szCs w:val="20"/>
          <w:rtl/>
        </w:rPr>
        <w:t>نظا</w:t>
      </w:r>
      <w:bookmarkStart w:id="0" w:name="_GoBack"/>
      <w:bookmarkEnd w:id="0"/>
      <w:r w:rsidRPr="00CD11CA">
        <w:rPr>
          <w:rFonts w:ascii="Tahoma" w:hAnsi="Tahoma" w:cs="Tahoma"/>
          <w:sz w:val="20"/>
          <w:szCs w:val="20"/>
          <w:rtl/>
        </w:rPr>
        <w:t xml:space="preserve">رت در سطح توليد بر عهده كارشناسان اداره نظارت بر مواد خوراكي است كه ضمن نظارت مستمر بركارخانجات توليد كننده نمك يددار تصفيه شده اقدام به نمونه برداری ودر صورت مغايرت پاسخ آزمايشگاه با معيارهای ملي با واحد موبوطه برخوردهای قانوني خواهند نمود. </w:t>
      </w:r>
    </w:p>
    <w:p w:rsidR="00935495" w:rsidRPr="00CD11CA" w:rsidRDefault="00935495" w:rsidP="00CD11CA">
      <w:pPr>
        <w:pStyle w:val="ListParagraph"/>
        <w:numPr>
          <w:ilvl w:val="0"/>
          <w:numId w:val="1"/>
        </w:numPr>
        <w:spacing w:after="0" w:line="360" w:lineRule="auto"/>
        <w:ind w:left="0" w:firstLine="0"/>
        <w:jc w:val="both"/>
        <w:rPr>
          <w:rFonts w:ascii="Tahoma" w:hAnsi="Tahoma" w:cs="Tahoma"/>
          <w:sz w:val="20"/>
          <w:szCs w:val="20"/>
          <w:rtl/>
        </w:rPr>
      </w:pPr>
      <w:r w:rsidRPr="00CD11CA">
        <w:rPr>
          <w:rFonts w:ascii="Tahoma" w:hAnsi="Tahoma" w:cs="Tahoma"/>
          <w:sz w:val="20"/>
          <w:szCs w:val="20"/>
          <w:rtl/>
        </w:rPr>
        <w:t xml:space="preserve">نظارت در سطح توزيع شامل فروشگاههای عرضه نمك يددار تصفيه شده كه مسئوليت پايش و نمونه برداری از نمك های موجود دراين مراكز به عهده كارشناس يا كاردان بهداشت محيط مي باشد كه در صورت مغايرت پاسخ آزمايشگاه با معيارهای ملي با واحد مربوطه برخوردهای قانوني خواهند نمود. همچنين نظارت بر نمك های مصرفي اماكن و مراكز عرضه موادغذايي(رستوران، اغذيه فروشي، سربازخانه، كارخانه يا كارگاه، بوفه مدارس، زندان، آسايشگاهها، سلف سرويس ادارات و...)به عهده بازرسين بهداشت محيط مي باشد كه با استفاده از كيت يد سنج صورت مي گيرد. </w:t>
      </w:r>
    </w:p>
    <w:p w:rsidR="00935495" w:rsidRPr="00CD11CA" w:rsidRDefault="00935495" w:rsidP="00CD11CA">
      <w:pPr>
        <w:pStyle w:val="ListParagraph"/>
        <w:numPr>
          <w:ilvl w:val="0"/>
          <w:numId w:val="1"/>
        </w:numPr>
        <w:spacing w:after="0" w:line="360" w:lineRule="auto"/>
        <w:ind w:left="0" w:firstLine="0"/>
        <w:jc w:val="both"/>
        <w:rPr>
          <w:rFonts w:ascii="Tahoma" w:hAnsi="Tahoma" w:cs="Tahoma"/>
          <w:sz w:val="20"/>
          <w:szCs w:val="20"/>
          <w:rtl/>
        </w:rPr>
      </w:pPr>
      <w:r w:rsidRPr="00CD11CA">
        <w:rPr>
          <w:rFonts w:ascii="Tahoma" w:hAnsi="Tahoma" w:cs="Tahoma"/>
          <w:sz w:val="20"/>
          <w:szCs w:val="20"/>
          <w:rtl/>
        </w:rPr>
        <w:t xml:space="preserve">پايش نمك های خوراكي مصرفي خانوار(روستايي ) توسط بهورزهرساله در زمان سرشماری  وتوسط كيت يدسنج انجام و پوشش مصرفي نمك يددار روستا در زيج حياتي درج مي شود. </w:t>
      </w:r>
    </w:p>
    <w:p w:rsidR="00935495" w:rsidRPr="00CD11CA" w:rsidRDefault="00935495" w:rsidP="00CD11CA">
      <w:pPr>
        <w:pStyle w:val="ListParagraph"/>
        <w:numPr>
          <w:ilvl w:val="0"/>
          <w:numId w:val="1"/>
        </w:numPr>
        <w:spacing w:after="0" w:line="360" w:lineRule="auto"/>
        <w:ind w:left="0" w:firstLine="0"/>
        <w:jc w:val="both"/>
        <w:rPr>
          <w:rFonts w:ascii="Tahoma" w:hAnsi="Tahoma" w:cs="Tahoma"/>
          <w:sz w:val="20"/>
          <w:szCs w:val="20"/>
          <w:rtl/>
        </w:rPr>
      </w:pPr>
      <w:r w:rsidRPr="00CD11CA">
        <w:rPr>
          <w:rFonts w:ascii="Tahoma" w:hAnsi="Tahoma" w:cs="Tahoma"/>
          <w:sz w:val="20"/>
          <w:szCs w:val="20"/>
          <w:rtl/>
        </w:rPr>
        <w:t xml:space="preserve">همچنين مسئوليت انجام يد سنجي  با كيت يد سنج در مدارس روستايي به عهده بهورز مي باشد. </w:t>
      </w:r>
    </w:p>
    <w:p w:rsidR="00935495" w:rsidRPr="00CD11CA" w:rsidRDefault="00935495" w:rsidP="00CD11CA">
      <w:pPr>
        <w:pStyle w:val="ListParagraph"/>
        <w:numPr>
          <w:ilvl w:val="0"/>
          <w:numId w:val="1"/>
        </w:numPr>
        <w:spacing w:after="0" w:line="360" w:lineRule="auto"/>
        <w:ind w:left="0" w:firstLine="0"/>
        <w:jc w:val="both"/>
        <w:rPr>
          <w:rFonts w:ascii="Tahoma" w:hAnsi="Tahoma" w:cs="Tahoma"/>
          <w:sz w:val="20"/>
          <w:szCs w:val="20"/>
          <w:rtl/>
        </w:rPr>
      </w:pPr>
      <w:r w:rsidRPr="00CD11CA">
        <w:rPr>
          <w:rFonts w:ascii="Tahoma" w:hAnsi="Tahoma" w:cs="Tahoma"/>
          <w:sz w:val="20"/>
          <w:szCs w:val="20"/>
          <w:rtl/>
        </w:rPr>
        <w:t xml:space="preserve">برنامه پايش ادواری يد ادرار دانش آموزان </w:t>
      </w:r>
      <w:r w:rsidR="00F064B3" w:rsidRPr="00CD11CA">
        <w:rPr>
          <w:rFonts w:ascii="Tahoma" w:hAnsi="Tahoma" w:cs="Tahoma"/>
          <w:sz w:val="20"/>
          <w:szCs w:val="20"/>
          <w:rtl/>
        </w:rPr>
        <w:t xml:space="preserve">10-8 </w:t>
      </w:r>
      <w:r w:rsidRPr="00CD11CA">
        <w:rPr>
          <w:rFonts w:ascii="Tahoma" w:hAnsi="Tahoma" w:cs="Tahoma"/>
          <w:sz w:val="20"/>
          <w:szCs w:val="20"/>
          <w:rtl/>
        </w:rPr>
        <w:t xml:space="preserve">ساله به منظور حصول اطمينان از كفايت دريافت يد درمنطقه انجام مي شود. </w:t>
      </w:r>
      <w:r w:rsidR="00F064B3" w:rsidRPr="00CD11CA">
        <w:rPr>
          <w:rFonts w:ascii="Tahoma" w:hAnsi="Tahoma" w:cs="Tahoma"/>
          <w:sz w:val="20"/>
          <w:szCs w:val="20"/>
          <w:rtl/>
        </w:rPr>
        <w:t xml:space="preserve">اين برنامه بطور سالانه در كشور اجرا مي شود. </w:t>
      </w:r>
      <w:r w:rsidRPr="00CD11CA">
        <w:rPr>
          <w:rFonts w:ascii="Tahoma" w:hAnsi="Tahoma" w:cs="Tahoma"/>
          <w:sz w:val="20"/>
          <w:szCs w:val="20"/>
          <w:rtl/>
        </w:rPr>
        <w:t xml:space="preserve">  </w:t>
      </w:r>
      <w:r w:rsidR="00F064B3" w:rsidRPr="00CD11CA">
        <w:rPr>
          <w:rFonts w:ascii="Tahoma" w:hAnsi="Tahoma" w:cs="Tahoma"/>
          <w:sz w:val="20"/>
          <w:szCs w:val="20"/>
          <w:rtl/>
        </w:rPr>
        <w:t xml:space="preserve">اگر ميانه يدادرار دانش آموزان20-10ميكروگرم دردسي ليتر </w:t>
      </w:r>
      <w:r w:rsidRPr="00CD11CA">
        <w:rPr>
          <w:rFonts w:ascii="Tahoma" w:hAnsi="Tahoma" w:cs="Tahoma"/>
          <w:sz w:val="20"/>
          <w:szCs w:val="20"/>
          <w:rtl/>
        </w:rPr>
        <w:t>باشدبه معني</w:t>
      </w:r>
      <w:r w:rsidR="00F064B3" w:rsidRPr="00CD11CA">
        <w:rPr>
          <w:rFonts w:ascii="Tahoma" w:hAnsi="Tahoma" w:cs="Tahoma"/>
          <w:sz w:val="20"/>
          <w:szCs w:val="20"/>
          <w:rtl/>
        </w:rPr>
        <w:t xml:space="preserve"> </w:t>
      </w:r>
      <w:r w:rsidRPr="00CD11CA">
        <w:rPr>
          <w:rFonts w:ascii="Tahoma" w:hAnsi="Tahoma" w:cs="Tahoma"/>
          <w:sz w:val="20"/>
          <w:szCs w:val="20"/>
          <w:rtl/>
        </w:rPr>
        <w:t xml:space="preserve">كفايت </w:t>
      </w:r>
      <w:r w:rsidR="00F064B3" w:rsidRPr="00CD11CA">
        <w:rPr>
          <w:rFonts w:ascii="Tahoma" w:hAnsi="Tahoma" w:cs="Tahoma"/>
          <w:sz w:val="20"/>
          <w:szCs w:val="20"/>
          <w:rtl/>
        </w:rPr>
        <w:t xml:space="preserve">دريافت يد درجمعيت منطقه است. ميانه يدادرار  بالاتر از 30 میکروگرم در دسی لیتر </w:t>
      </w:r>
      <w:r w:rsidRPr="00CD11CA">
        <w:rPr>
          <w:rFonts w:ascii="Tahoma" w:hAnsi="Tahoma" w:cs="Tahoma"/>
          <w:sz w:val="20"/>
          <w:szCs w:val="20"/>
          <w:rtl/>
        </w:rPr>
        <w:t xml:space="preserve">نشانه بالابودن دريافت يد است كه مي تواند منجر به پركاری تيروئيد بشود. </w:t>
      </w:r>
    </w:p>
    <w:p w:rsidR="00935495" w:rsidRPr="00CD11CA" w:rsidRDefault="00935495" w:rsidP="00CD11CA">
      <w:pPr>
        <w:pStyle w:val="ListParagraph"/>
        <w:numPr>
          <w:ilvl w:val="0"/>
          <w:numId w:val="1"/>
        </w:numPr>
        <w:spacing w:after="0" w:line="360" w:lineRule="auto"/>
        <w:ind w:left="0" w:firstLine="0"/>
        <w:jc w:val="both"/>
        <w:rPr>
          <w:rFonts w:ascii="Tahoma" w:hAnsi="Tahoma" w:cs="Tahoma"/>
          <w:sz w:val="20"/>
          <w:szCs w:val="20"/>
          <w:rtl/>
        </w:rPr>
      </w:pPr>
      <w:r w:rsidRPr="00CD11CA">
        <w:rPr>
          <w:rFonts w:ascii="Tahoma" w:hAnsi="Tahoma" w:cs="Tahoma"/>
          <w:sz w:val="20"/>
          <w:szCs w:val="20"/>
          <w:rtl/>
        </w:rPr>
        <w:t xml:space="preserve">تمامي موارد مشروحه فوق پس از جمع بندی در كميته دانشگاهي دانشگاهي مطرح وبا توجه به مشگل احتمالي تصميمات دانشگاهي 8 اتخاذ مي گردد. </w:t>
      </w:r>
    </w:p>
    <w:p w:rsidR="000B0BC7" w:rsidRDefault="000B0BC7">
      <w:pPr>
        <w:rPr>
          <w:rtl/>
        </w:rPr>
      </w:pPr>
    </w:p>
    <w:tbl>
      <w:tblPr>
        <w:tblStyle w:val="TableGrid"/>
        <w:bidiVisual/>
        <w:tblW w:w="0" w:type="auto"/>
        <w:jc w:val="center"/>
        <w:tblLook w:val="04A0" w:firstRow="1" w:lastRow="0" w:firstColumn="1" w:lastColumn="0" w:noHBand="0" w:noVBand="1"/>
      </w:tblPr>
      <w:tblGrid>
        <w:gridCol w:w="1763"/>
        <w:gridCol w:w="7479"/>
      </w:tblGrid>
      <w:tr w:rsidR="00CD11CA" w:rsidTr="000E3627">
        <w:trPr>
          <w:trHeight w:val="636"/>
          <w:jc w:val="center"/>
        </w:trPr>
        <w:tc>
          <w:tcPr>
            <w:tcW w:w="1763" w:type="dxa"/>
            <w:vAlign w:val="center"/>
          </w:tcPr>
          <w:p w:rsidR="00CD11CA" w:rsidRPr="000E3369" w:rsidRDefault="00CD11CA" w:rsidP="000E3627">
            <w:pPr>
              <w:spacing w:line="360" w:lineRule="auto"/>
              <w:jc w:val="center"/>
              <w:rPr>
                <w:rFonts w:ascii="Tahoma" w:hAnsi="Tahoma" w:cs="Tahoma"/>
                <w:sz w:val="20"/>
                <w:szCs w:val="20"/>
                <w:rtl/>
              </w:rPr>
            </w:pPr>
            <w:r w:rsidRPr="000E3369">
              <w:rPr>
                <w:rFonts w:ascii="Tahoma" w:hAnsi="Tahoma" w:cs="Tahoma"/>
                <w:sz w:val="20"/>
                <w:szCs w:val="20"/>
                <w:rtl/>
              </w:rPr>
              <w:t>نام سند:</w:t>
            </w:r>
          </w:p>
        </w:tc>
        <w:tc>
          <w:tcPr>
            <w:tcW w:w="7479" w:type="dxa"/>
            <w:vAlign w:val="center"/>
          </w:tcPr>
          <w:p w:rsidR="00CD11CA" w:rsidRPr="000E3369" w:rsidRDefault="00CD11CA" w:rsidP="000E3627">
            <w:pPr>
              <w:spacing w:line="360" w:lineRule="auto"/>
              <w:rPr>
                <w:rFonts w:ascii="Tahoma" w:hAnsi="Tahoma" w:cs="Tahoma"/>
                <w:sz w:val="20"/>
                <w:szCs w:val="20"/>
                <w:rtl/>
              </w:rPr>
            </w:pPr>
            <w:r w:rsidRPr="000E3369">
              <w:rPr>
                <w:rFonts w:ascii="Tahoma" w:hAnsi="Tahoma" w:cs="Tahoma"/>
                <w:sz w:val="20"/>
                <w:szCs w:val="20"/>
                <w:rtl/>
              </w:rPr>
              <w:t>برنامه كشوري پيشگيري و كنترل اختلالات ناشی از کمبود ید</w:t>
            </w:r>
          </w:p>
        </w:tc>
      </w:tr>
      <w:tr w:rsidR="00CD11CA" w:rsidTr="000E3627">
        <w:trPr>
          <w:trHeight w:val="546"/>
          <w:jc w:val="center"/>
        </w:trPr>
        <w:tc>
          <w:tcPr>
            <w:tcW w:w="1763" w:type="dxa"/>
            <w:vAlign w:val="center"/>
          </w:tcPr>
          <w:p w:rsidR="00CD11CA" w:rsidRPr="000E3369" w:rsidRDefault="00CD11CA" w:rsidP="000E3627">
            <w:pPr>
              <w:spacing w:line="360" w:lineRule="auto"/>
              <w:jc w:val="center"/>
              <w:rPr>
                <w:rFonts w:ascii="Tahoma" w:hAnsi="Tahoma" w:cs="Tahoma"/>
                <w:sz w:val="20"/>
                <w:szCs w:val="20"/>
                <w:rtl/>
              </w:rPr>
            </w:pPr>
            <w:r w:rsidRPr="000E3369">
              <w:rPr>
                <w:rFonts w:ascii="Tahoma" w:hAnsi="Tahoma" w:cs="Tahoma"/>
                <w:sz w:val="20"/>
                <w:szCs w:val="20"/>
                <w:rtl/>
              </w:rPr>
              <w:t>نگارش</w:t>
            </w:r>
          </w:p>
        </w:tc>
        <w:tc>
          <w:tcPr>
            <w:tcW w:w="7479" w:type="dxa"/>
            <w:vAlign w:val="center"/>
          </w:tcPr>
          <w:p w:rsidR="00CD11CA" w:rsidRPr="000E3369" w:rsidRDefault="00CD11CA" w:rsidP="000E3627">
            <w:pPr>
              <w:spacing w:line="360" w:lineRule="auto"/>
              <w:rPr>
                <w:rFonts w:ascii="Tahoma" w:hAnsi="Tahoma" w:cs="Tahoma"/>
                <w:sz w:val="20"/>
                <w:szCs w:val="20"/>
                <w:rtl/>
              </w:rPr>
            </w:pPr>
            <w:r w:rsidRPr="000E3369">
              <w:rPr>
                <w:rFonts w:ascii="Tahoma" w:hAnsi="Tahoma" w:cs="Tahoma"/>
                <w:sz w:val="20"/>
                <w:szCs w:val="20"/>
                <w:rtl/>
              </w:rPr>
              <w:t>وزارت بهداشت ، درمان و آموزش پزشكي</w:t>
            </w:r>
          </w:p>
        </w:tc>
      </w:tr>
      <w:tr w:rsidR="00CD11CA" w:rsidTr="000E3627">
        <w:trPr>
          <w:trHeight w:val="567"/>
          <w:jc w:val="center"/>
        </w:trPr>
        <w:tc>
          <w:tcPr>
            <w:tcW w:w="1763" w:type="dxa"/>
            <w:vAlign w:val="center"/>
          </w:tcPr>
          <w:p w:rsidR="00CD11CA" w:rsidRPr="000E3369" w:rsidRDefault="00CD11CA" w:rsidP="000E3627">
            <w:pPr>
              <w:spacing w:line="360" w:lineRule="auto"/>
              <w:jc w:val="center"/>
              <w:rPr>
                <w:rFonts w:ascii="Tahoma" w:hAnsi="Tahoma" w:cs="Tahoma"/>
                <w:sz w:val="20"/>
                <w:szCs w:val="20"/>
                <w:rtl/>
              </w:rPr>
            </w:pPr>
            <w:r w:rsidRPr="000E3369">
              <w:rPr>
                <w:rFonts w:ascii="Tahoma" w:hAnsi="Tahoma" w:cs="Tahoma"/>
                <w:sz w:val="20"/>
                <w:szCs w:val="20"/>
                <w:rtl/>
              </w:rPr>
              <w:t>تاریخ صدور</w:t>
            </w:r>
          </w:p>
        </w:tc>
        <w:tc>
          <w:tcPr>
            <w:tcW w:w="7479" w:type="dxa"/>
            <w:vAlign w:val="center"/>
          </w:tcPr>
          <w:p w:rsidR="00CD11CA" w:rsidRPr="000E3369" w:rsidRDefault="00CD11CA" w:rsidP="000E3627">
            <w:pPr>
              <w:spacing w:line="360" w:lineRule="auto"/>
              <w:rPr>
                <w:rFonts w:ascii="Tahoma" w:hAnsi="Tahoma" w:cs="Tahoma"/>
                <w:sz w:val="20"/>
                <w:szCs w:val="20"/>
                <w:rtl/>
              </w:rPr>
            </w:pPr>
            <w:r w:rsidRPr="000E3369">
              <w:rPr>
                <w:rFonts w:ascii="Tahoma" w:hAnsi="Tahoma" w:cs="Tahoma"/>
                <w:sz w:val="20"/>
                <w:szCs w:val="20"/>
                <w:rtl/>
              </w:rPr>
              <w:t>1395</w:t>
            </w:r>
          </w:p>
        </w:tc>
      </w:tr>
      <w:tr w:rsidR="00CD11CA" w:rsidTr="000E3627">
        <w:trPr>
          <w:trHeight w:val="561"/>
          <w:jc w:val="center"/>
        </w:trPr>
        <w:tc>
          <w:tcPr>
            <w:tcW w:w="1763" w:type="dxa"/>
            <w:vAlign w:val="center"/>
          </w:tcPr>
          <w:p w:rsidR="00CD11CA" w:rsidRPr="000E3369" w:rsidRDefault="00CD11CA" w:rsidP="000E3627">
            <w:pPr>
              <w:spacing w:line="360" w:lineRule="auto"/>
              <w:jc w:val="center"/>
              <w:rPr>
                <w:rFonts w:ascii="Tahoma" w:hAnsi="Tahoma" w:cs="Tahoma"/>
                <w:sz w:val="20"/>
                <w:szCs w:val="20"/>
                <w:rtl/>
              </w:rPr>
            </w:pPr>
            <w:r w:rsidRPr="000E3369">
              <w:rPr>
                <w:rFonts w:ascii="Tahoma" w:hAnsi="Tahoma" w:cs="Tahoma"/>
                <w:sz w:val="20"/>
                <w:szCs w:val="20"/>
                <w:rtl/>
              </w:rPr>
              <w:t>نام کامل فایل</w:t>
            </w:r>
          </w:p>
        </w:tc>
        <w:tc>
          <w:tcPr>
            <w:tcW w:w="7479" w:type="dxa"/>
            <w:vAlign w:val="center"/>
          </w:tcPr>
          <w:p w:rsidR="00CD11CA" w:rsidRPr="000E3369" w:rsidRDefault="00CD11CA" w:rsidP="000E3627">
            <w:pPr>
              <w:spacing w:line="360" w:lineRule="auto"/>
              <w:rPr>
                <w:rFonts w:ascii="Tahoma" w:hAnsi="Tahoma" w:cs="Tahoma"/>
                <w:sz w:val="20"/>
                <w:szCs w:val="20"/>
                <w:rtl/>
              </w:rPr>
            </w:pPr>
            <w:r w:rsidRPr="000E3369">
              <w:rPr>
                <w:rFonts w:ascii="Tahoma" w:hAnsi="Tahoma" w:cs="Tahoma"/>
                <w:sz w:val="20"/>
                <w:szCs w:val="20"/>
                <w:rtl/>
              </w:rPr>
              <w:t>پایش میزان ید ادراری دانش آموزان</w:t>
            </w:r>
          </w:p>
        </w:tc>
      </w:tr>
      <w:tr w:rsidR="00CD11CA" w:rsidTr="000E3627">
        <w:trPr>
          <w:trHeight w:val="555"/>
          <w:jc w:val="center"/>
        </w:trPr>
        <w:tc>
          <w:tcPr>
            <w:tcW w:w="1763" w:type="dxa"/>
            <w:vAlign w:val="center"/>
          </w:tcPr>
          <w:p w:rsidR="00CD11CA" w:rsidRPr="000E3369" w:rsidRDefault="00CD11CA" w:rsidP="000E3627">
            <w:pPr>
              <w:spacing w:line="360" w:lineRule="auto"/>
              <w:jc w:val="center"/>
              <w:rPr>
                <w:rFonts w:ascii="Tahoma" w:hAnsi="Tahoma" w:cs="Tahoma"/>
                <w:sz w:val="20"/>
                <w:szCs w:val="20"/>
                <w:rtl/>
              </w:rPr>
            </w:pPr>
            <w:r w:rsidRPr="000E3369">
              <w:rPr>
                <w:rFonts w:ascii="Tahoma" w:hAnsi="Tahoma" w:cs="Tahoma"/>
                <w:sz w:val="20"/>
                <w:szCs w:val="20"/>
                <w:rtl/>
              </w:rPr>
              <w:t>شرح سند</w:t>
            </w:r>
          </w:p>
        </w:tc>
        <w:tc>
          <w:tcPr>
            <w:tcW w:w="7479" w:type="dxa"/>
            <w:vAlign w:val="center"/>
          </w:tcPr>
          <w:p w:rsidR="00CD11CA" w:rsidRPr="000E3369" w:rsidRDefault="00CD11CA" w:rsidP="000E3627">
            <w:pPr>
              <w:spacing w:line="360" w:lineRule="auto"/>
              <w:rPr>
                <w:rFonts w:ascii="Tahoma" w:hAnsi="Tahoma" w:cs="Tahoma"/>
                <w:sz w:val="20"/>
                <w:szCs w:val="20"/>
                <w:rtl/>
              </w:rPr>
            </w:pPr>
            <w:r w:rsidRPr="000E3369">
              <w:rPr>
                <w:rFonts w:ascii="Tahoma" w:hAnsi="Tahoma" w:cs="Tahoma"/>
                <w:sz w:val="20"/>
                <w:szCs w:val="20"/>
                <w:rtl/>
              </w:rPr>
              <w:t>پایش میزان ید ادراری دانش آموزان</w:t>
            </w:r>
          </w:p>
        </w:tc>
      </w:tr>
      <w:tr w:rsidR="00CD11CA" w:rsidTr="000E3627">
        <w:trPr>
          <w:trHeight w:val="1683"/>
          <w:jc w:val="center"/>
        </w:trPr>
        <w:tc>
          <w:tcPr>
            <w:tcW w:w="1763" w:type="dxa"/>
            <w:vAlign w:val="center"/>
          </w:tcPr>
          <w:p w:rsidR="00CD11CA" w:rsidRPr="000E3369" w:rsidRDefault="00CD11CA" w:rsidP="000E3627">
            <w:pPr>
              <w:spacing w:line="360" w:lineRule="auto"/>
              <w:jc w:val="center"/>
              <w:rPr>
                <w:rFonts w:ascii="Tahoma" w:hAnsi="Tahoma" w:cs="Tahoma"/>
                <w:sz w:val="20"/>
                <w:szCs w:val="20"/>
                <w:rtl/>
              </w:rPr>
            </w:pPr>
            <w:r w:rsidRPr="000E3369">
              <w:rPr>
                <w:rFonts w:ascii="Tahoma" w:hAnsi="Tahoma" w:cs="Tahoma"/>
                <w:sz w:val="20"/>
                <w:szCs w:val="20"/>
                <w:rtl/>
              </w:rPr>
              <w:t>نویسنده/ مترجم</w:t>
            </w:r>
          </w:p>
        </w:tc>
        <w:tc>
          <w:tcPr>
            <w:tcW w:w="7479" w:type="dxa"/>
            <w:vAlign w:val="center"/>
          </w:tcPr>
          <w:p w:rsidR="00CD11CA" w:rsidRPr="000E3369" w:rsidRDefault="00CD11CA" w:rsidP="000E3627">
            <w:pPr>
              <w:spacing w:line="360" w:lineRule="auto"/>
              <w:rPr>
                <w:rFonts w:ascii="Tahoma" w:hAnsi="Tahoma" w:cs="Tahoma"/>
                <w:sz w:val="20"/>
                <w:szCs w:val="20"/>
                <w:rtl/>
              </w:rPr>
            </w:pPr>
            <w:r w:rsidRPr="000E3369">
              <w:rPr>
                <w:rFonts w:ascii="Tahoma" w:hAnsi="Tahoma" w:cs="Tahoma"/>
                <w:sz w:val="20"/>
                <w:szCs w:val="20"/>
                <w:rtl/>
              </w:rPr>
              <w:t xml:space="preserve"> مولفين و تهيه کنندگان: دکتر پريسا ترابي، فريد نوبخت حقيقي، مينا مينايي، مريم زارعي، فرزانه صادقي قطب آبادي، دکتر فروزان صالحي مازندراني، حسين فلاح، دکتر ابوالقاسم رضواني</w:t>
            </w:r>
          </w:p>
          <w:p w:rsidR="00CD11CA" w:rsidRPr="000E3369" w:rsidRDefault="00CD11CA" w:rsidP="000E3627">
            <w:pPr>
              <w:spacing w:line="360" w:lineRule="auto"/>
              <w:rPr>
                <w:rFonts w:ascii="Tahoma" w:hAnsi="Tahoma" w:cs="Tahoma"/>
                <w:sz w:val="20"/>
                <w:szCs w:val="20"/>
                <w:rtl/>
              </w:rPr>
            </w:pPr>
            <w:r w:rsidRPr="000E3369">
              <w:rPr>
                <w:rFonts w:ascii="Tahoma" w:hAnsi="Tahoma" w:cs="Tahoma"/>
                <w:sz w:val="20"/>
                <w:szCs w:val="20"/>
                <w:rtl/>
              </w:rPr>
              <w:t xml:space="preserve"> ويرايش علمي :دکتر زهرا عبداللهي</w:t>
            </w:r>
          </w:p>
        </w:tc>
      </w:tr>
    </w:tbl>
    <w:p w:rsidR="00CD11CA" w:rsidRDefault="00CD11CA" w:rsidP="00CD11CA"/>
    <w:sectPr w:rsidR="00CD11CA" w:rsidSect="00CD11CA">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5F89"/>
    <w:multiLevelType w:val="hybridMultilevel"/>
    <w:tmpl w:val="A0D6AF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0B"/>
    <w:rsid w:val="000B0BC7"/>
    <w:rsid w:val="00421E79"/>
    <w:rsid w:val="0049120B"/>
    <w:rsid w:val="00935495"/>
    <w:rsid w:val="00CD11CA"/>
    <w:rsid w:val="00F064B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3EAF2-A5AD-472D-8A40-A6307A9F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4B3"/>
    <w:pPr>
      <w:ind w:left="720"/>
      <w:contextualSpacing/>
    </w:pPr>
  </w:style>
  <w:style w:type="table" w:styleId="TableGrid">
    <w:name w:val="Table Grid"/>
    <w:basedOn w:val="TableNormal"/>
    <w:uiPriority w:val="59"/>
    <w:rsid w:val="00CD1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Arezoo Aghari</dc:creator>
  <cp:keywords/>
  <dc:description/>
  <cp:lastModifiedBy>parvaneh farsad khoshbakht</cp:lastModifiedBy>
  <cp:revision>3</cp:revision>
  <dcterms:created xsi:type="dcterms:W3CDTF">2018-12-27T05:41:00Z</dcterms:created>
  <dcterms:modified xsi:type="dcterms:W3CDTF">2018-12-29T04:29:00Z</dcterms:modified>
</cp:coreProperties>
</file>