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06" w:rsidRPr="00F656CB" w:rsidRDefault="007B4606" w:rsidP="007B4606">
      <w:pPr>
        <w:bidi/>
        <w:spacing w:after="0" w:line="200" w:lineRule="atLeast"/>
        <w:jc w:val="center"/>
        <w:rPr>
          <w:rFonts w:cs="B Titr"/>
          <w:u w:val="single"/>
          <w:rtl/>
        </w:rPr>
      </w:pPr>
      <w:r w:rsidRPr="00F656CB">
        <w:rPr>
          <w:rFonts w:cs="B Titr"/>
          <w:noProof/>
          <w:rtl/>
        </w:rPr>
        <w:drawing>
          <wp:inline distT="0" distB="0" distL="0" distR="0" wp14:anchorId="38EE1629" wp14:editId="20D4E25C">
            <wp:extent cx="342900" cy="33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606" w:rsidRPr="00F656CB" w:rsidRDefault="007B4606" w:rsidP="007B4606">
      <w:pPr>
        <w:bidi/>
        <w:spacing w:after="0" w:line="200" w:lineRule="atLeast"/>
        <w:jc w:val="center"/>
        <w:rPr>
          <w:rFonts w:cs="B Titr"/>
          <w:sz w:val="18"/>
          <w:szCs w:val="18"/>
          <w:rtl/>
        </w:rPr>
      </w:pPr>
      <w:r w:rsidRPr="00F656CB">
        <w:rPr>
          <w:rFonts w:cs="B Titr" w:hint="cs"/>
          <w:sz w:val="18"/>
          <w:szCs w:val="18"/>
          <w:rtl/>
        </w:rPr>
        <w:t>وزارت بهداشت، در مان و آموزش پزشکی</w:t>
      </w:r>
    </w:p>
    <w:p w:rsidR="007B4606" w:rsidRPr="00F656CB" w:rsidRDefault="007B4606" w:rsidP="007B4606">
      <w:pPr>
        <w:bidi/>
        <w:spacing w:after="0" w:line="200" w:lineRule="atLeast"/>
        <w:jc w:val="center"/>
        <w:rPr>
          <w:rFonts w:cs="B Titr"/>
          <w:sz w:val="18"/>
          <w:szCs w:val="18"/>
          <w:rtl/>
        </w:rPr>
      </w:pPr>
      <w:r w:rsidRPr="00F656CB">
        <w:rPr>
          <w:rFonts w:cs="B Titr" w:hint="cs"/>
          <w:sz w:val="18"/>
          <w:szCs w:val="18"/>
          <w:rtl/>
        </w:rPr>
        <w:t>معاونت بهداشت</w:t>
      </w:r>
    </w:p>
    <w:p w:rsidR="007B4606" w:rsidRPr="00F656CB" w:rsidRDefault="007B4606" w:rsidP="007B4606">
      <w:pPr>
        <w:bidi/>
        <w:spacing w:after="0" w:line="200" w:lineRule="atLeast"/>
        <w:jc w:val="center"/>
        <w:rPr>
          <w:rFonts w:cs="B Titr"/>
          <w:sz w:val="18"/>
          <w:szCs w:val="18"/>
          <w:rtl/>
        </w:rPr>
      </w:pPr>
      <w:r w:rsidRPr="00F656CB">
        <w:rPr>
          <w:rFonts w:cs="B Titr" w:hint="cs"/>
          <w:sz w:val="18"/>
          <w:szCs w:val="18"/>
          <w:rtl/>
        </w:rPr>
        <w:t>دفتر مدیریت بیماری های غیرواگیر</w:t>
      </w:r>
    </w:p>
    <w:p w:rsidR="007B4606" w:rsidRPr="00F206CE" w:rsidRDefault="007B4606" w:rsidP="007B4606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7B4606" w:rsidRDefault="007B4606" w:rsidP="007B4606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7B4606" w:rsidRDefault="007B4606" w:rsidP="007B4606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CD183D" w:rsidRDefault="00CD183D" w:rsidP="00CD183D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CD183D" w:rsidRDefault="00CD183D" w:rsidP="00CD183D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7B4606" w:rsidRPr="00F206CE" w:rsidRDefault="007B4606" w:rsidP="007B4606">
      <w:pPr>
        <w:bidi/>
        <w:spacing w:line="240" w:lineRule="auto"/>
        <w:rPr>
          <w:rFonts w:cs="B Titr"/>
          <w:sz w:val="28"/>
          <w:szCs w:val="28"/>
          <w:u w:val="single"/>
          <w:rtl/>
        </w:rPr>
      </w:pPr>
    </w:p>
    <w:p w:rsidR="007B4606" w:rsidRPr="009726FA" w:rsidRDefault="007B4606" w:rsidP="007B4606">
      <w:pPr>
        <w:widowControl w:val="0"/>
        <w:shd w:val="clear" w:color="auto" w:fill="D9D9D9"/>
        <w:bidi/>
        <w:spacing w:after="0" w:line="240" w:lineRule="auto"/>
        <w:jc w:val="center"/>
        <w:rPr>
          <w:rFonts w:ascii="Calibri" w:eastAsia="Calibri" w:hAnsi="Calibri" w:cs="B Titr"/>
          <w:b/>
          <w:bCs/>
          <w:sz w:val="44"/>
          <w:szCs w:val="44"/>
          <w:lang w:bidi="fa-IR"/>
        </w:rPr>
      </w:pPr>
      <w:r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>راهنمای</w:t>
      </w:r>
      <w:r w:rsidRPr="009726FA"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>خدمت خطر</w:t>
      </w:r>
      <w:r w:rsidR="00447977"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>سنجی جدید</w:t>
      </w:r>
    </w:p>
    <w:p w:rsidR="007B4606" w:rsidRPr="007A6262" w:rsidRDefault="007B4606" w:rsidP="007B4606">
      <w:pPr>
        <w:widowControl w:val="0"/>
        <w:shd w:val="clear" w:color="auto" w:fill="D9D9D9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fa-IR"/>
        </w:rPr>
      </w:pPr>
      <w:r w:rsidRPr="009726FA">
        <w:rPr>
          <w:rFonts w:ascii="Calibri" w:eastAsia="Calibri" w:hAnsi="Calibri" w:cs="B Titr" w:hint="cs"/>
          <w:b/>
          <w:bCs/>
          <w:sz w:val="44"/>
          <w:szCs w:val="44"/>
          <w:rtl/>
          <w:lang w:bidi="fa-IR"/>
        </w:rPr>
        <w:t xml:space="preserve"> </w:t>
      </w:r>
    </w:p>
    <w:p w:rsidR="007B4606" w:rsidRPr="00F206CE" w:rsidRDefault="007B4606" w:rsidP="007B46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Microsoft Sans Serif" w:eastAsia="Times New Roman" w:hAnsi="Microsoft Sans Serif" w:cs="B Nazanin"/>
          <w:sz w:val="32"/>
          <w:szCs w:val="32"/>
          <w:rtl/>
          <w:lang w:bidi="fa-IR"/>
        </w:rPr>
      </w:pPr>
    </w:p>
    <w:p w:rsidR="007B4606" w:rsidRDefault="007B4606" w:rsidP="007B4606">
      <w:pPr>
        <w:bidi/>
        <w:spacing w:line="240" w:lineRule="auto"/>
        <w:jc w:val="center"/>
        <w:rPr>
          <w:rFonts w:cs="B Titr"/>
          <w:sz w:val="28"/>
          <w:szCs w:val="28"/>
          <w:rtl/>
        </w:rPr>
      </w:pPr>
    </w:p>
    <w:p w:rsidR="007B4606" w:rsidRDefault="007B4606" w:rsidP="007B4606">
      <w:pPr>
        <w:bidi/>
        <w:spacing w:line="240" w:lineRule="auto"/>
        <w:rPr>
          <w:rFonts w:cs="B Titr"/>
          <w:sz w:val="20"/>
          <w:szCs w:val="20"/>
          <w:rtl/>
        </w:rPr>
      </w:pPr>
      <w:bookmarkStart w:id="0" w:name="_GoBack"/>
      <w:bookmarkEnd w:id="0"/>
    </w:p>
    <w:p w:rsidR="007B4606" w:rsidRDefault="007B4606" w:rsidP="007B4606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7B4606" w:rsidRDefault="007B4606" w:rsidP="007B4606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7B4606" w:rsidRPr="004D09A7" w:rsidRDefault="004D09A7" w:rsidP="004D09A7">
      <w:pPr>
        <w:bidi/>
        <w:spacing w:after="0" w:line="240" w:lineRule="auto"/>
        <w:jc w:val="center"/>
        <w:rPr>
          <w:rFonts w:cs="B Titr"/>
          <w:rtl/>
          <w:lang w:bidi="fa-IR"/>
        </w:rPr>
      </w:pPr>
      <w:r w:rsidRPr="004D09A7">
        <w:rPr>
          <w:rFonts w:cs="B Titr" w:hint="cs"/>
          <w:rtl/>
          <w:lang w:bidi="fa-IR"/>
        </w:rPr>
        <w:t xml:space="preserve">تهیه </w:t>
      </w:r>
      <w:proofErr w:type="spellStart"/>
      <w:r w:rsidRPr="004D09A7">
        <w:rPr>
          <w:rFonts w:cs="B Titr" w:hint="cs"/>
          <w:rtl/>
          <w:lang w:bidi="fa-IR"/>
        </w:rPr>
        <w:t>کنندگان</w:t>
      </w:r>
      <w:proofErr w:type="spellEnd"/>
      <w:r w:rsidRPr="004D09A7">
        <w:rPr>
          <w:rFonts w:cs="B Titr" w:hint="cs"/>
          <w:rtl/>
          <w:lang w:bidi="fa-IR"/>
        </w:rPr>
        <w:t>:</w:t>
      </w:r>
    </w:p>
    <w:p w:rsidR="004D09A7" w:rsidRPr="004D09A7" w:rsidRDefault="004D09A7" w:rsidP="004D09A7">
      <w:pPr>
        <w:bidi/>
        <w:spacing w:after="0" w:line="240" w:lineRule="auto"/>
        <w:jc w:val="center"/>
        <w:rPr>
          <w:rFonts w:cs="B Titr" w:hint="cs"/>
          <w:rtl/>
          <w:lang w:bidi="fa-IR"/>
        </w:rPr>
      </w:pPr>
      <w:r w:rsidRPr="004D09A7">
        <w:rPr>
          <w:rFonts w:cs="B Titr" w:hint="cs"/>
          <w:rtl/>
          <w:lang w:bidi="fa-IR"/>
        </w:rPr>
        <w:t>دکتر علیرضا مهدوی</w:t>
      </w:r>
    </w:p>
    <w:p w:rsidR="004D09A7" w:rsidRPr="004D09A7" w:rsidRDefault="004D09A7" w:rsidP="004D09A7">
      <w:pPr>
        <w:bidi/>
        <w:spacing w:after="0" w:line="240" w:lineRule="auto"/>
        <w:jc w:val="center"/>
        <w:rPr>
          <w:rFonts w:cs="B Titr" w:hint="cs"/>
          <w:rtl/>
          <w:lang w:bidi="fa-IR"/>
        </w:rPr>
      </w:pPr>
      <w:r w:rsidRPr="004D09A7">
        <w:rPr>
          <w:rFonts w:cs="B Titr" w:hint="cs"/>
          <w:rtl/>
          <w:lang w:bidi="fa-IR"/>
        </w:rPr>
        <w:t>مهندس الهام یوسفی</w:t>
      </w:r>
    </w:p>
    <w:p w:rsidR="00CD183D" w:rsidRDefault="00CD183D" w:rsidP="00CD183D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7B4606" w:rsidRDefault="007B4606" w:rsidP="007B4606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7B4606" w:rsidRDefault="007B4606" w:rsidP="007B4606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4D09A7" w:rsidRDefault="004D09A7" w:rsidP="004D09A7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4D09A7" w:rsidRDefault="004D09A7" w:rsidP="004D09A7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4D09A7" w:rsidRPr="0002040A" w:rsidRDefault="004D09A7" w:rsidP="004D09A7">
      <w:pPr>
        <w:bidi/>
        <w:spacing w:after="0" w:line="240" w:lineRule="auto"/>
        <w:rPr>
          <w:rFonts w:cs="B Titr"/>
          <w:sz w:val="20"/>
          <w:szCs w:val="20"/>
          <w:rtl/>
        </w:rPr>
      </w:pPr>
    </w:p>
    <w:p w:rsidR="007B4606" w:rsidRPr="0002040A" w:rsidRDefault="007B4606" w:rsidP="007B4606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02040A">
        <w:rPr>
          <w:rFonts w:cs="B Titr" w:hint="cs"/>
          <w:sz w:val="20"/>
          <w:szCs w:val="20"/>
          <w:rtl/>
        </w:rPr>
        <w:t>دفتر مدیریت بیماری های غیرواگیر</w:t>
      </w:r>
    </w:p>
    <w:p w:rsidR="00A4184F" w:rsidRDefault="007B4606" w:rsidP="00A4184F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مرداد</w:t>
      </w:r>
      <w:r w:rsidR="004D09A7">
        <w:rPr>
          <w:rFonts w:cs="B Titr" w:hint="cs"/>
          <w:sz w:val="20"/>
          <w:szCs w:val="20"/>
          <w:rtl/>
        </w:rPr>
        <w:t xml:space="preserve">  ماه 1404</w:t>
      </w:r>
    </w:p>
    <w:p w:rsidR="007B4606" w:rsidRPr="00A4184F" w:rsidRDefault="007B4606" w:rsidP="00A4184F">
      <w:pPr>
        <w:bidi/>
        <w:spacing w:after="0" w:line="240" w:lineRule="auto"/>
        <w:rPr>
          <w:rFonts w:cs="B Titr"/>
          <w:sz w:val="20"/>
          <w:szCs w:val="20"/>
        </w:rPr>
      </w:pPr>
      <w:r w:rsidRPr="001C41A2">
        <w:rPr>
          <w:rFonts w:cs="B Titr" w:hint="cs"/>
          <w:sz w:val="24"/>
          <w:szCs w:val="24"/>
          <w:rtl/>
          <w:lang w:bidi="fa-IR"/>
        </w:rPr>
        <w:lastRenderedPageBreak/>
        <w:t xml:space="preserve">ارزیابی و مدیریت خطر </w:t>
      </w:r>
      <w:r w:rsidRPr="001C41A2">
        <w:rPr>
          <w:rFonts w:cs="B Titr" w:hint="cs"/>
          <w:b/>
          <w:bCs/>
          <w:sz w:val="24"/>
          <w:szCs w:val="24"/>
          <w:rtl/>
          <w:lang w:bidi="fa-IR"/>
        </w:rPr>
        <w:t>کلی</w:t>
      </w:r>
      <w:r w:rsidRPr="001C41A2">
        <w:rPr>
          <w:rFonts w:cs="B Titr"/>
          <w:b/>
          <w:bCs/>
          <w:sz w:val="24"/>
          <w:szCs w:val="24"/>
          <w:lang w:bidi="fa-IR"/>
        </w:rPr>
        <w:t>CVD</w:t>
      </w:r>
    </w:p>
    <w:p w:rsidR="007B4606" w:rsidRPr="00F206CE" w:rsidRDefault="007B4606" w:rsidP="00D0216C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 xml:space="preserve">ارزیابی خطر کلی قلبی عروقی می تواند برای مدیریت بیماری </w:t>
      </w:r>
      <w:proofErr w:type="spellStart"/>
      <w:r w:rsidRPr="00F206CE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F206CE">
        <w:rPr>
          <w:rFonts w:cs="B Nazanin" w:hint="cs"/>
          <w:sz w:val="24"/>
          <w:szCs w:val="24"/>
          <w:rtl/>
          <w:lang w:bidi="fa-IR"/>
        </w:rPr>
        <w:t xml:space="preserve"> بالا و دیابت </w:t>
      </w:r>
      <w:proofErr w:type="spellStart"/>
      <w:r w:rsidRPr="00F206CE">
        <w:rPr>
          <w:rFonts w:cs="B Nazanin" w:hint="cs"/>
          <w:sz w:val="24"/>
          <w:szCs w:val="24"/>
          <w:rtl/>
          <w:lang w:bidi="fa-IR"/>
        </w:rPr>
        <w:t>ملیتوس</w:t>
      </w:r>
      <w:proofErr w:type="spellEnd"/>
      <w:r w:rsidRPr="00F206CE">
        <w:rPr>
          <w:rFonts w:cs="B Nazanin" w:hint="cs"/>
          <w:sz w:val="24"/>
          <w:szCs w:val="24"/>
          <w:rtl/>
          <w:lang w:bidi="fa-IR"/>
        </w:rPr>
        <w:t xml:space="preserve"> و افراد مورد هدف زیر استفاده شود: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سن بالای 40 سال</w:t>
      </w:r>
      <w:r>
        <w:rPr>
          <w:rFonts w:cs="B Nazanin" w:hint="cs"/>
          <w:sz w:val="24"/>
          <w:szCs w:val="24"/>
          <w:rtl/>
          <w:lang w:bidi="fa-IR"/>
        </w:rPr>
        <w:t xml:space="preserve"> (افراد 30 تا 40 سال همراه با حداقل یک عامل خطر)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مصرف دخانیات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چاقی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 xml:space="preserve">بیماری </w:t>
      </w:r>
      <w:proofErr w:type="spellStart"/>
      <w:r w:rsidRPr="00F206CE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F206CE">
        <w:rPr>
          <w:rFonts w:cs="B Nazanin" w:hint="cs"/>
          <w:sz w:val="24"/>
          <w:szCs w:val="24"/>
          <w:rtl/>
          <w:lang w:bidi="fa-IR"/>
        </w:rPr>
        <w:t xml:space="preserve"> بالای شناخته شده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بیماری دیابت شناخته شده</w:t>
      </w:r>
    </w:p>
    <w:p w:rsidR="007B4606" w:rsidRPr="00F206CE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سابقه مرگ زودرس ناشی از</w:t>
      </w:r>
      <w:r w:rsidRPr="00F206CE">
        <w:rPr>
          <w:rFonts w:cs="B Nazanin"/>
          <w:sz w:val="24"/>
          <w:szCs w:val="24"/>
          <w:lang w:bidi="fa-IR"/>
        </w:rPr>
        <w:t>CVD</w:t>
      </w:r>
      <w:r w:rsidRPr="00F206CE">
        <w:rPr>
          <w:rFonts w:cs="B Nazanin" w:hint="cs"/>
          <w:sz w:val="24"/>
          <w:szCs w:val="24"/>
          <w:rtl/>
          <w:lang w:bidi="fa-IR"/>
        </w:rPr>
        <w:t xml:space="preserve"> در افراد درجه یک خانواده</w:t>
      </w:r>
    </w:p>
    <w:p w:rsidR="00A4184F" w:rsidRDefault="007B4606" w:rsidP="00D0216C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>سابقه بیماری دیابت و کلیوی در افراد درجه یک خانواده</w:t>
      </w:r>
    </w:p>
    <w:p w:rsidR="00D0216C" w:rsidRPr="00D0216C" w:rsidRDefault="00D0216C" w:rsidP="00D0216C">
      <w:pPr>
        <w:bidi/>
        <w:spacing w:after="0" w:line="240" w:lineRule="auto"/>
        <w:ind w:left="720"/>
        <w:contextualSpacing/>
        <w:jc w:val="lowKashida"/>
        <w:rPr>
          <w:rFonts w:cs="B Nazanin"/>
          <w:sz w:val="24"/>
          <w:szCs w:val="24"/>
          <w:rtl/>
          <w:lang w:bidi="fa-IR"/>
        </w:rPr>
      </w:pPr>
    </w:p>
    <w:p w:rsidR="007B4606" w:rsidRPr="00F206CE" w:rsidRDefault="007B4606" w:rsidP="00A4184F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F206CE">
        <w:rPr>
          <w:rFonts w:cs="B Nazanin" w:hint="cs"/>
          <w:sz w:val="24"/>
          <w:szCs w:val="24"/>
          <w:rtl/>
          <w:lang w:bidi="fa-IR"/>
        </w:rPr>
        <w:t xml:space="preserve">مدیریت خطر کلی بیماری قلبی عروقی با آستانه های خطر مختلف در جدول زیر آمده است. هدف از مدیریت ایجاد انگیزه و کمک به افراد با خطر بالا برای کاهش خطر کلی خودشان است.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7165"/>
      </w:tblGrid>
      <w:tr w:rsidR="007B4606" w:rsidRPr="00F206CE" w:rsidTr="00A439B9">
        <w:tc>
          <w:tcPr>
            <w:tcW w:w="9180" w:type="dxa"/>
            <w:gridSpan w:val="2"/>
            <w:shd w:val="clear" w:color="auto" w:fill="FBE4D5" w:themeFill="accent2" w:themeFillTint="33"/>
          </w:tcPr>
          <w:p w:rsidR="007B4606" w:rsidRPr="005A6A06" w:rsidRDefault="007B4606" w:rsidP="00A439B9">
            <w:pPr>
              <w:bidi/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F206CE">
              <w:rPr>
                <w:rFonts w:cs="B Titr" w:hint="cs"/>
                <w:rtl/>
                <w:lang w:bidi="fa-IR"/>
              </w:rPr>
              <w:t xml:space="preserve">مدیریت خطر کلی بیماری قلبی عروقی(تطبیق داده شده بر اساس </w:t>
            </w:r>
            <w:r w:rsidRPr="00F206CE">
              <w:rPr>
                <w:rFonts w:cs="B Titr"/>
                <w:b/>
                <w:bCs/>
                <w:lang w:bidi="fa-IR"/>
              </w:rPr>
              <w:t>WHO PEN Protocol 1</w:t>
            </w:r>
            <w:r w:rsidRPr="00F206CE">
              <w:rPr>
                <w:rFonts w:cs="Times New Roman" w:hint="cs"/>
                <w:b/>
                <w:bCs/>
                <w:rtl/>
                <w:lang w:bidi="fa-IR"/>
              </w:rPr>
              <w:t>)</w:t>
            </w:r>
          </w:p>
        </w:tc>
      </w:tr>
      <w:tr w:rsidR="007B4606" w:rsidRPr="00F206CE" w:rsidTr="00A439B9">
        <w:tc>
          <w:tcPr>
            <w:tcW w:w="2015" w:type="dxa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>خطر کمتر از 10 %</w:t>
            </w:r>
          </w:p>
        </w:tc>
        <w:tc>
          <w:tcPr>
            <w:tcW w:w="7165" w:type="dxa"/>
          </w:tcPr>
          <w:p w:rsidR="007B4606" w:rsidRPr="00F206CE" w:rsidRDefault="007B4606" w:rsidP="00A439B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مشاوره در خصوص رژیم غذایی</w:t>
            </w:r>
            <w:r w:rsidRPr="00F206CE">
              <w:rPr>
                <w:rFonts w:cs="B Nazanin" w:hint="cs"/>
                <w:rtl/>
                <w:lang w:bidi="fa-IR"/>
              </w:rPr>
              <w:t>(شامل کا</w:t>
            </w:r>
            <w:r>
              <w:rPr>
                <w:rFonts w:cs="B Nazanin" w:hint="cs"/>
                <w:rtl/>
                <w:lang w:bidi="fa-IR"/>
              </w:rPr>
              <w:t>هش چربی و نمک)، فعالیت بدنی، تر</w:t>
            </w:r>
            <w:r w:rsidRPr="00F206CE">
              <w:rPr>
                <w:rFonts w:cs="B Nazanin" w:hint="cs"/>
                <w:rtl/>
                <w:lang w:bidi="fa-IR"/>
              </w:rPr>
              <w:t>ک مصرف دخانیات</w:t>
            </w:r>
            <w:r w:rsidR="00D0216C">
              <w:rPr>
                <w:rFonts w:cs="B Nazanin" w:hint="cs"/>
                <w:rtl/>
                <w:lang w:bidi="fa-IR"/>
              </w:rPr>
              <w:t xml:space="preserve"> </w:t>
            </w:r>
            <w:r w:rsidRPr="00F206CE">
              <w:rPr>
                <w:rFonts w:cs="B Nazanin" w:hint="cs"/>
                <w:rtl/>
                <w:lang w:bidi="fa-IR"/>
              </w:rPr>
              <w:t>(با دود  و بدون دود) و اجتناب از مصرف الکل</w:t>
            </w:r>
          </w:p>
          <w:p w:rsidR="007B4606" w:rsidRPr="00CA535A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CA535A">
              <w:rPr>
                <w:rFonts w:cs="B Nazanin" w:hint="cs"/>
                <w:b/>
                <w:bCs/>
                <w:rtl/>
                <w:lang w:bidi="fa-IR"/>
              </w:rPr>
              <w:t>در صورت خطر کمتر از  5%</w:t>
            </w:r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>خطرسنجی</w:t>
            </w:r>
            <w:proofErr w:type="spellEnd"/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مجدد 12 ماه بعد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در صورت خطر 5 % تا </w:t>
            </w:r>
            <w:r w:rsidRPr="00CA535A">
              <w:rPr>
                <w:rFonts w:cs="B Nazanin" w:hint="cs"/>
                <w:b/>
                <w:bCs/>
                <w:rtl/>
                <w:lang w:bidi="fa-IR"/>
              </w:rPr>
              <w:t>10%</w:t>
            </w:r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>خطرسنجی</w:t>
            </w:r>
            <w:proofErr w:type="spellEnd"/>
            <w:r w:rsidRPr="00CA535A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مجدد 9 ماه بعد</w:t>
            </w:r>
          </w:p>
        </w:tc>
      </w:tr>
      <w:tr w:rsidR="007B4606" w:rsidRPr="00F206CE" w:rsidTr="00A439B9">
        <w:tc>
          <w:tcPr>
            <w:tcW w:w="2015" w:type="dxa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>خطر 10 % تا 20 %</w:t>
            </w:r>
          </w:p>
        </w:tc>
        <w:tc>
          <w:tcPr>
            <w:tcW w:w="7165" w:type="dxa"/>
          </w:tcPr>
          <w:p w:rsidR="007B4606" w:rsidRPr="00F206CE" w:rsidRDefault="007B4606" w:rsidP="00A439B9">
            <w:pPr>
              <w:bidi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شاوره در خصوص رژیم غذایی</w:t>
            </w:r>
            <w:r w:rsidRPr="00F206CE">
              <w:rPr>
                <w:rFonts w:cs="B Nazanin" w:hint="cs"/>
                <w:rtl/>
                <w:lang w:bidi="fa-IR"/>
              </w:rPr>
              <w:t>(شامل کا</w:t>
            </w:r>
            <w:r>
              <w:rPr>
                <w:rFonts w:cs="B Nazanin" w:hint="cs"/>
                <w:rtl/>
                <w:lang w:bidi="fa-IR"/>
              </w:rPr>
              <w:t>هش چربی و نمک)، فعالیت بدنی، تر</w:t>
            </w:r>
            <w:r w:rsidRPr="00F206CE">
              <w:rPr>
                <w:rFonts w:cs="B Nazanin" w:hint="cs"/>
                <w:rtl/>
                <w:lang w:bidi="fa-IR"/>
              </w:rPr>
              <w:t>ک مصرف دخانیات</w:t>
            </w:r>
            <w:r w:rsidR="00D0216C">
              <w:rPr>
                <w:rFonts w:cs="B Nazanin" w:hint="cs"/>
                <w:rtl/>
                <w:lang w:bidi="fa-IR"/>
              </w:rPr>
              <w:t xml:space="preserve"> </w:t>
            </w:r>
            <w:r w:rsidRPr="00F206CE">
              <w:rPr>
                <w:rFonts w:cs="B Nazanin" w:hint="cs"/>
                <w:rtl/>
                <w:lang w:bidi="fa-IR"/>
              </w:rPr>
              <w:t>(با دود  و بدون دود) و اجتناب از مصرف الکل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ascii="Calibri" w:hAnsi="Calibri" w:cs="B Nazanin"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 xml:space="preserve">در صورت </w:t>
            </w:r>
            <w:proofErr w:type="spellStart"/>
            <w:r w:rsidRPr="00F206CE">
              <w:rPr>
                <w:rFonts w:cs="B Nazanin" w:hint="cs"/>
                <w:rtl/>
                <w:lang w:bidi="fa-IR"/>
              </w:rPr>
              <w:t>فشارخون</w:t>
            </w:r>
            <w:proofErr w:type="spellEnd"/>
            <w:r w:rsidRPr="00F206CE">
              <w:rPr>
                <w:rFonts w:cs="B Nazanin" w:hint="cs"/>
                <w:rtl/>
                <w:lang w:bidi="fa-IR"/>
              </w:rPr>
              <w:t xml:space="preserve"> پایدار90/140</w:t>
            </w:r>
            <w:r w:rsidRPr="00F206CE">
              <w:rPr>
                <w:rFonts w:ascii="Calibri" w:hAnsi="Calibri" w:cs="Calibri"/>
                <w:rtl/>
                <w:lang w:bidi="fa-IR"/>
              </w:rPr>
              <w:t>≤</w:t>
            </w:r>
            <w:r w:rsidRPr="00F206CE">
              <w:rPr>
                <w:rFonts w:cs="B Nazanin" w:hint="cs"/>
                <w:rtl/>
                <w:lang w:bidi="fa-IR"/>
              </w:rPr>
              <w:t xml:space="preserve"> میلی متر جیوه  درمان دارویی در نظر گرفته شود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B4606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ascii="Calibri" w:hAnsi="Calibri" w:cs="B Nazanin"/>
                <w:lang w:bidi="fa-IR"/>
              </w:rPr>
            </w:pPr>
            <w:proofErr w:type="spellStart"/>
            <w:r w:rsidRPr="00BC1144">
              <w:rPr>
                <w:rFonts w:ascii="Calibri" w:hAnsi="Calibri" w:cs="B Nazanin" w:hint="cs"/>
                <w:rtl/>
                <w:lang w:bidi="fa-IR"/>
              </w:rPr>
              <w:t>خطرسنجی</w:t>
            </w:r>
            <w:proofErr w:type="spellEnd"/>
            <w:r w:rsidRPr="00BC1144">
              <w:rPr>
                <w:rFonts w:ascii="Calibri" w:hAnsi="Calibri" w:cs="B Nazanin" w:hint="cs"/>
                <w:rtl/>
                <w:lang w:bidi="fa-IR"/>
              </w:rPr>
              <w:t xml:space="preserve"> مجدد </w:t>
            </w:r>
            <w:r>
              <w:rPr>
                <w:rFonts w:ascii="Calibri" w:hAnsi="Calibri" w:cs="B Nazanin" w:hint="cs"/>
                <w:rtl/>
                <w:lang w:bidi="fa-IR"/>
              </w:rPr>
              <w:t>6</w:t>
            </w:r>
            <w:r w:rsidRPr="00BC1144">
              <w:rPr>
                <w:rFonts w:ascii="Calibri" w:hAnsi="Calibri" w:cs="B Nazanin" w:hint="cs"/>
                <w:rtl/>
                <w:lang w:bidi="fa-IR"/>
              </w:rPr>
              <w:t xml:space="preserve"> ماه بعد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ascii="Calibri" w:hAnsi="Calibri"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ارجاع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غیرفوری</w:t>
            </w:r>
            <w:proofErr w:type="spellEnd"/>
            <w:r w:rsidRPr="00F206CE">
              <w:rPr>
                <w:rFonts w:cs="B Nazanin" w:hint="cs"/>
                <w:rtl/>
                <w:lang w:bidi="fa-IR"/>
              </w:rPr>
              <w:t xml:space="preserve"> به </w:t>
            </w:r>
            <w:r>
              <w:rPr>
                <w:rFonts w:cs="B Nazanin" w:hint="cs"/>
                <w:rtl/>
                <w:lang w:bidi="fa-IR"/>
              </w:rPr>
              <w:t>پزشک</w:t>
            </w:r>
          </w:p>
        </w:tc>
      </w:tr>
      <w:tr w:rsidR="007B4606" w:rsidRPr="00F206CE" w:rsidTr="00A439B9">
        <w:tc>
          <w:tcPr>
            <w:tcW w:w="2015" w:type="dxa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>خطر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20 % و بالاتر</w:t>
            </w:r>
            <w:r w:rsidRPr="00F206C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165" w:type="dxa"/>
          </w:tcPr>
          <w:p w:rsidR="007B4606" w:rsidRPr="00F206CE" w:rsidRDefault="007B4606" w:rsidP="00A439B9">
            <w:pPr>
              <w:bidi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شاوره در خصوص رژیم غذایی</w:t>
            </w:r>
            <w:r w:rsidRPr="00F206CE">
              <w:rPr>
                <w:rFonts w:cs="B Nazanin" w:hint="cs"/>
                <w:rtl/>
                <w:lang w:bidi="fa-IR"/>
              </w:rPr>
              <w:t>(شامل کاهش چربی و نمک)، فعالیت بدنی، ترک مصرف دخانیات</w:t>
            </w:r>
            <w:r w:rsidR="00D0216C">
              <w:rPr>
                <w:rFonts w:cs="B Nazanin" w:hint="cs"/>
                <w:rtl/>
                <w:lang w:bidi="fa-IR"/>
              </w:rPr>
              <w:t xml:space="preserve"> </w:t>
            </w:r>
            <w:r w:rsidRPr="00F206CE">
              <w:rPr>
                <w:rFonts w:cs="B Nazanin" w:hint="cs"/>
                <w:rtl/>
                <w:lang w:bidi="fa-IR"/>
              </w:rPr>
              <w:t>(با دود  و بدون دود) و اجتناب از مصرف الکل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ascii="Calibri" w:hAnsi="Calibri" w:cs="B Nazanin"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 xml:space="preserve">در صورت </w:t>
            </w:r>
            <w:proofErr w:type="spellStart"/>
            <w:r w:rsidRPr="00F206CE">
              <w:rPr>
                <w:rFonts w:cs="B Nazanin" w:hint="cs"/>
                <w:rtl/>
                <w:lang w:bidi="fa-IR"/>
              </w:rPr>
              <w:t>فشارخون</w:t>
            </w:r>
            <w:proofErr w:type="spellEnd"/>
            <w:r w:rsidRPr="00F206CE">
              <w:rPr>
                <w:rFonts w:cs="B Nazanin" w:hint="cs"/>
                <w:rtl/>
                <w:lang w:bidi="fa-IR"/>
              </w:rPr>
              <w:t xml:space="preserve"> پایدار80/130</w:t>
            </w:r>
            <w:r w:rsidRPr="00F206CE">
              <w:rPr>
                <w:rFonts w:ascii="Calibri" w:hAnsi="Calibri" w:cs="Calibri"/>
                <w:rtl/>
                <w:lang w:bidi="fa-IR"/>
              </w:rPr>
              <w:t>≤</w:t>
            </w:r>
            <w:r w:rsidRPr="00F206CE">
              <w:rPr>
                <w:rFonts w:cs="B Nazanin" w:hint="cs"/>
                <w:rtl/>
                <w:lang w:bidi="fa-IR"/>
              </w:rPr>
              <w:t xml:space="preserve"> میلی متر جیوه ، درمان دارویی در نظر گرفته شود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cs="B Nazanin"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 xml:space="preserve">تجویز </w:t>
            </w:r>
            <w:proofErr w:type="spellStart"/>
            <w:r w:rsidRPr="00F206CE">
              <w:rPr>
                <w:rFonts w:cs="B Nazanin" w:hint="cs"/>
                <w:rtl/>
                <w:lang w:bidi="fa-IR"/>
              </w:rPr>
              <w:t>استاتین</w:t>
            </w:r>
            <w:proofErr w:type="spellEnd"/>
          </w:p>
          <w:p w:rsidR="007B4606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خطرسنجی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مجدد 3 ماه بعد</w:t>
            </w:r>
          </w:p>
          <w:p w:rsidR="007B4606" w:rsidRPr="00F206CE" w:rsidRDefault="007B4606" w:rsidP="007B4606">
            <w:pPr>
              <w:numPr>
                <w:ilvl w:val="0"/>
                <w:numId w:val="10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ارجاع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غیرفوری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به پزشک</w:t>
            </w:r>
          </w:p>
        </w:tc>
      </w:tr>
      <w:tr w:rsidR="007B4606" w:rsidRPr="00F206CE" w:rsidTr="00A439B9">
        <w:tc>
          <w:tcPr>
            <w:tcW w:w="2015" w:type="dxa"/>
            <w:vMerge w:val="restart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 xml:space="preserve">نکات عملی مهم </w:t>
            </w:r>
          </w:p>
        </w:tc>
        <w:tc>
          <w:tcPr>
            <w:tcW w:w="7165" w:type="dxa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 xml:space="preserve">مدیریت </w:t>
            </w:r>
            <w:proofErr w:type="spellStart"/>
            <w:r w:rsidRPr="00F206CE">
              <w:rPr>
                <w:rFonts w:cs="B Nazanin" w:hint="cs"/>
                <w:b/>
                <w:bCs/>
                <w:rtl/>
                <w:lang w:bidi="fa-IR"/>
              </w:rPr>
              <w:t>فشارخون</w:t>
            </w:r>
            <w:proofErr w:type="spellEnd"/>
            <w:r w:rsidRPr="00F206CE">
              <w:rPr>
                <w:rFonts w:cs="B Nazanin" w:hint="cs"/>
                <w:b/>
                <w:bCs/>
                <w:rtl/>
                <w:lang w:bidi="fa-IR"/>
              </w:rPr>
              <w:t xml:space="preserve"> بالا و دیابت:</w:t>
            </w:r>
          </w:p>
          <w:p w:rsidR="007B4606" w:rsidRPr="00F206CE" w:rsidRDefault="007B4606" w:rsidP="007B4606">
            <w:pPr>
              <w:numPr>
                <w:ilvl w:val="0"/>
                <w:numId w:val="11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 xml:space="preserve">برای مدیریت </w:t>
            </w:r>
            <w:proofErr w:type="spellStart"/>
            <w:r w:rsidRPr="00F206CE">
              <w:rPr>
                <w:rFonts w:cs="B Nazanin" w:hint="cs"/>
                <w:rtl/>
                <w:lang w:bidi="fa-IR"/>
              </w:rPr>
              <w:t>فشارخون</w:t>
            </w:r>
            <w:proofErr w:type="spellEnd"/>
            <w:r w:rsidRPr="00F206CE">
              <w:rPr>
                <w:rFonts w:cs="B Nazanin" w:hint="cs"/>
                <w:rtl/>
                <w:lang w:bidi="fa-IR"/>
              </w:rPr>
              <w:t xml:space="preserve"> بالا به پروتکل ارزیابی،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206CE">
              <w:rPr>
                <w:rFonts w:cs="B Nazanin" w:hint="cs"/>
                <w:rtl/>
                <w:lang w:bidi="fa-IR"/>
              </w:rPr>
              <w:t xml:space="preserve">تشخیص و درمان </w:t>
            </w:r>
            <w:proofErr w:type="spellStart"/>
            <w:r w:rsidRPr="00F206CE">
              <w:rPr>
                <w:rFonts w:cs="B Nazanin" w:hint="cs"/>
                <w:rtl/>
                <w:lang w:bidi="fa-IR"/>
              </w:rPr>
              <w:t>فشارخون</w:t>
            </w:r>
            <w:proofErr w:type="spellEnd"/>
            <w:r w:rsidRPr="00F206CE">
              <w:rPr>
                <w:rFonts w:cs="B Nazanin" w:hint="cs"/>
                <w:rtl/>
                <w:lang w:bidi="fa-IR"/>
              </w:rPr>
              <w:t xml:space="preserve"> بالا مراجعه شود.</w:t>
            </w:r>
          </w:p>
          <w:p w:rsidR="007B4606" w:rsidRDefault="007B4606" w:rsidP="007B4606">
            <w:pPr>
              <w:numPr>
                <w:ilvl w:val="0"/>
                <w:numId w:val="11"/>
              </w:numPr>
              <w:bidi/>
              <w:ind w:left="584" w:hanging="357"/>
              <w:contextualSpacing/>
              <w:rPr>
                <w:rFonts w:cs="B Nazanin"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برای مدیریت دیابت به پروتکل ارزیابی، تشخیص و درمان دیابت مراجعه شود.</w:t>
            </w:r>
          </w:p>
          <w:p w:rsidR="00D0216C" w:rsidRPr="00F72675" w:rsidRDefault="00D0216C" w:rsidP="00D0216C">
            <w:pPr>
              <w:bidi/>
              <w:ind w:left="584"/>
              <w:contextualSpacing/>
              <w:rPr>
                <w:rFonts w:cs="B Nazanin"/>
                <w:rtl/>
                <w:lang w:bidi="fa-IR"/>
              </w:rPr>
            </w:pPr>
          </w:p>
        </w:tc>
      </w:tr>
      <w:tr w:rsidR="007B4606" w:rsidRPr="00F206CE" w:rsidTr="00A439B9">
        <w:tc>
          <w:tcPr>
            <w:tcW w:w="2015" w:type="dxa"/>
            <w:vMerge/>
          </w:tcPr>
          <w:p w:rsidR="007B4606" w:rsidRPr="00F206CE" w:rsidRDefault="007B4606" w:rsidP="00A439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65" w:type="dxa"/>
          </w:tcPr>
          <w:p w:rsidR="007B4606" w:rsidRPr="00F206CE" w:rsidRDefault="007B4606" w:rsidP="00A439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06CE">
              <w:rPr>
                <w:rFonts w:cs="B Nazanin" w:hint="cs"/>
                <w:b/>
                <w:bCs/>
                <w:rtl/>
                <w:lang w:bidi="fa-IR"/>
              </w:rPr>
              <w:t>ویزیت های پیگیری:</w:t>
            </w:r>
          </w:p>
          <w:p w:rsidR="007B4606" w:rsidRPr="00F206CE" w:rsidRDefault="007B4606" w:rsidP="007B4606">
            <w:pPr>
              <w:numPr>
                <w:ilvl w:val="0"/>
                <w:numId w:val="12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در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206CE">
              <w:rPr>
                <w:rFonts w:cs="B Nazanin" w:hint="cs"/>
                <w:rtl/>
                <w:lang w:bidi="fa-IR"/>
              </w:rPr>
              <w:t xml:space="preserve">خصوص علائم جدید، پیروی از مشاوره در خصوص مصرف دخانیات </w:t>
            </w:r>
            <w:r>
              <w:rPr>
                <w:rFonts w:cs="B Nazanin" w:hint="cs"/>
                <w:rtl/>
                <w:lang w:bidi="fa-IR"/>
              </w:rPr>
              <w:t>و الکل، فعالیت بدنی، رژیم غذایی، داروها و ..</w:t>
            </w:r>
          </w:p>
          <w:p w:rsidR="007B4606" w:rsidRPr="00F206CE" w:rsidRDefault="007B4606" w:rsidP="007B4606">
            <w:pPr>
              <w:numPr>
                <w:ilvl w:val="0"/>
                <w:numId w:val="12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ارزیابی(معاینه جسمی)</w:t>
            </w:r>
          </w:p>
          <w:p w:rsidR="007B4606" w:rsidRPr="00F206CE" w:rsidRDefault="007B4606" w:rsidP="007B4606">
            <w:pPr>
              <w:numPr>
                <w:ilvl w:val="0"/>
                <w:numId w:val="12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تخمین خطر قلبی عروقی</w:t>
            </w:r>
          </w:p>
          <w:p w:rsidR="007B4606" w:rsidRPr="00F206CE" w:rsidRDefault="007B4606" w:rsidP="007B4606">
            <w:pPr>
              <w:numPr>
                <w:ilvl w:val="0"/>
                <w:numId w:val="12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ارجاع در صورت لزوم</w:t>
            </w:r>
          </w:p>
          <w:p w:rsidR="007B4606" w:rsidRPr="00F206CE" w:rsidRDefault="007B4606" w:rsidP="007B4606">
            <w:pPr>
              <w:numPr>
                <w:ilvl w:val="0"/>
                <w:numId w:val="12"/>
              </w:numPr>
              <w:bidi/>
              <w:ind w:left="584" w:hanging="357"/>
              <w:contextualSpacing/>
              <w:rPr>
                <w:rFonts w:cs="B Nazanin"/>
                <w:rtl/>
                <w:lang w:bidi="fa-IR"/>
              </w:rPr>
            </w:pPr>
            <w:r w:rsidRPr="00F206CE">
              <w:rPr>
                <w:rFonts w:cs="B Nazanin" w:hint="cs"/>
                <w:rtl/>
                <w:lang w:bidi="fa-IR"/>
              </w:rPr>
              <w:t>مشاوره با همه و درمان طبق پروتکل</w:t>
            </w:r>
          </w:p>
        </w:tc>
      </w:tr>
    </w:tbl>
    <w:p w:rsidR="007B4606" w:rsidRPr="00F206CE" w:rsidRDefault="007B4606" w:rsidP="007B4606">
      <w:pPr>
        <w:bidi/>
        <w:spacing w:after="0" w:line="240" w:lineRule="auto"/>
        <w:jc w:val="lowKashida"/>
        <w:rPr>
          <w:rFonts w:cs="B Nazanin"/>
          <w:color w:val="FF0000"/>
          <w:sz w:val="24"/>
          <w:szCs w:val="24"/>
          <w:rtl/>
        </w:rPr>
      </w:pPr>
    </w:p>
    <w:p w:rsidR="007B4606" w:rsidRDefault="007B4606" w:rsidP="007B4606">
      <w:pPr>
        <w:widowControl w:val="0"/>
        <w:autoSpaceDE w:val="0"/>
        <w:autoSpaceDN w:val="0"/>
        <w:bidi/>
        <w:adjustRightInd w:val="0"/>
        <w:spacing w:after="0"/>
        <w:jc w:val="lowKashida"/>
        <w:rPr>
          <w:rFonts w:ascii="BNazanin" w:cs="B Nazanin"/>
          <w:rtl/>
          <w:lang w:bidi="fa-IR"/>
        </w:rPr>
      </w:pPr>
    </w:p>
    <w:p w:rsidR="001152BE" w:rsidRPr="00F206CE" w:rsidRDefault="001152BE" w:rsidP="001152BE">
      <w:pPr>
        <w:widowControl w:val="0"/>
        <w:autoSpaceDE w:val="0"/>
        <w:autoSpaceDN w:val="0"/>
        <w:bidi/>
        <w:adjustRightInd w:val="0"/>
        <w:spacing w:after="0"/>
        <w:jc w:val="lowKashida"/>
        <w:rPr>
          <w:rFonts w:ascii="BNazanin" w:cs="B Nazanin"/>
          <w:rtl/>
          <w:lang w:bidi="fa-IR"/>
        </w:rPr>
      </w:pPr>
    </w:p>
    <w:p w:rsidR="007B4606" w:rsidRPr="00F206CE" w:rsidRDefault="007B4606" w:rsidP="007B4606">
      <w:pPr>
        <w:widowControl w:val="0"/>
        <w:shd w:val="clear" w:color="auto" w:fill="D9D9D9" w:themeFill="background1" w:themeFillShade="D9"/>
        <w:bidi/>
        <w:spacing w:after="0" w:line="240" w:lineRule="auto"/>
        <w:contextualSpacing/>
        <w:jc w:val="lowKashida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F206CE">
        <w:rPr>
          <w:rFonts w:ascii="Calibri" w:eastAsia="Calibri" w:hAnsi="Calibri" w:cs="B Titr" w:hint="cs"/>
          <w:b/>
          <w:bCs/>
          <w:sz w:val="24"/>
          <w:szCs w:val="24"/>
          <w:rtl/>
        </w:rPr>
        <w:t>نحوه اجرای ارزیابی و خطرسنجی قلبی عروقی</w:t>
      </w:r>
    </w:p>
    <w:p w:rsidR="007B4606" w:rsidRPr="00F206CE" w:rsidRDefault="007B4606" w:rsidP="007B4606">
      <w:pPr>
        <w:widowControl w:val="0"/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</w:rPr>
      </w:pPr>
    </w:p>
    <w:p w:rsidR="007B4606" w:rsidRPr="00D0216C" w:rsidRDefault="007B4606" w:rsidP="00D0216C">
      <w:pPr>
        <w:widowControl w:val="0"/>
        <w:bidi/>
        <w:spacing w:after="0" w:line="240" w:lineRule="auto"/>
        <w:jc w:val="lowKashida"/>
        <w:rPr>
          <w:rFonts w:ascii="Arial" w:eastAsia="Times New Roman" w:hAnsi="Arial" w:cs="B Titr"/>
          <w:b/>
          <w:bCs/>
          <w:color w:val="FF0000"/>
          <w:sz w:val="24"/>
          <w:szCs w:val="24"/>
          <w:rtl/>
        </w:rPr>
      </w:pPr>
      <w:r>
        <w:rPr>
          <w:rFonts w:ascii="Arial" w:eastAsia="Times New Roman" w:hAnsi="Arial" w:cs="B Titr" w:hint="cs"/>
          <w:rtl/>
        </w:rPr>
        <w:t>خدمات مراقب سلامت</w:t>
      </w:r>
      <w:r w:rsidRPr="00F206CE">
        <w:rPr>
          <w:rFonts w:ascii="Arial" w:eastAsia="Times New Roman" w:hAnsi="Arial" w:cs="B Titr" w:hint="cs"/>
          <w:rtl/>
        </w:rPr>
        <w:t>/</w:t>
      </w:r>
      <w:r w:rsidRPr="002C31A8">
        <w:rPr>
          <w:rFonts w:ascii="Arial" w:eastAsia="Times New Roman" w:hAnsi="Arial" w:cs="B Titr" w:hint="cs"/>
          <w:rtl/>
        </w:rPr>
        <w:t xml:space="preserve">بهورز </w:t>
      </w:r>
      <w:r>
        <w:rPr>
          <w:rFonts w:ascii="Arial" w:eastAsia="Times New Roman" w:hAnsi="Arial" w:cs="B Titr" w:hint="cs"/>
          <w:rtl/>
        </w:rPr>
        <w:t xml:space="preserve"> </w:t>
      </w:r>
      <w:r w:rsidRPr="002C31A8">
        <w:rPr>
          <w:rFonts w:ascii="Arial" w:eastAsia="Times New Roman" w:hAnsi="Arial" w:cs="B Titr" w:hint="cs"/>
          <w:b/>
          <w:bCs/>
          <w:sz w:val="24"/>
          <w:szCs w:val="24"/>
          <w:rtl/>
        </w:rPr>
        <w:t>بر اساس مدل خطرسنجی قلبی عروقی 2019</w:t>
      </w:r>
    </w:p>
    <w:p w:rsidR="001152BE" w:rsidRPr="003578B0" w:rsidRDefault="001152BE" w:rsidP="001152BE">
      <w:pPr>
        <w:widowControl w:val="0"/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</w:p>
    <w:p w:rsidR="007B4606" w:rsidRPr="00AC46AD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C46AD">
        <w:rPr>
          <w:rFonts w:ascii="BNazanin" w:eastAsia="Times New Roman" w:hAnsi="Arial" w:cs="B Nazanin" w:hint="cs"/>
          <w:sz w:val="24"/>
          <w:szCs w:val="24"/>
          <w:rtl/>
        </w:rPr>
        <w:t xml:space="preserve">در ابتدا با مراجعه گروه هدف كه شامل افراد 30 سال و بالاتر هستند،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خصوص </w:t>
      </w:r>
      <w:r w:rsidRPr="00AC46A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ناشتا بودن</w:t>
      </w:r>
      <w:r w:rsidRPr="00AC46AD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و رعایت </w:t>
      </w:r>
      <w:r w:rsidRPr="00AC46A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شرایط قبل از اندازه گیری فشارخون</w:t>
      </w:r>
      <w:r w:rsidRPr="00AC46A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طلاع رسانی کنید.</w:t>
      </w:r>
    </w:p>
    <w:p w:rsidR="007B4606" w:rsidRPr="00AC46AD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C46AD">
        <w:rPr>
          <w:rFonts w:ascii="Calibri" w:eastAsia="Calibri" w:hAnsi="Calibri" w:cs="B Nazanin"/>
          <w:sz w:val="24"/>
          <w:szCs w:val="24"/>
          <w:rtl/>
        </w:rPr>
        <w:t xml:space="preserve">در صورتي كه فرد مراجعه كننده </w:t>
      </w:r>
      <w:r w:rsidRPr="00AC46AD">
        <w:rPr>
          <w:rFonts w:ascii="Calibri" w:eastAsia="Calibri" w:hAnsi="Calibri" w:cs="B Nazanin"/>
          <w:sz w:val="24"/>
          <w:szCs w:val="24"/>
          <w:u w:val="single"/>
          <w:rtl/>
        </w:rPr>
        <w:t>باردار</w:t>
      </w:r>
      <w:r w:rsidRPr="00AC46AD">
        <w:rPr>
          <w:rFonts w:ascii="Calibri" w:eastAsia="Calibri" w:hAnsi="Calibri" w:cs="B Nazanin"/>
          <w:sz w:val="24"/>
          <w:szCs w:val="24"/>
          <w:rtl/>
        </w:rPr>
        <w:t xml:space="preserve"> باشد، بايستي يك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AC46AD">
        <w:rPr>
          <w:rFonts w:ascii="Calibri" w:eastAsia="Calibri" w:hAnsi="Calibri" w:cs="B Nazanin"/>
          <w:sz w:val="24"/>
          <w:szCs w:val="24"/>
          <w:rtl/>
        </w:rPr>
        <w:t xml:space="preserve">ماه پس از زايمان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خطرسنجی برای وی انجام گردد.</w:t>
      </w:r>
    </w:p>
    <w:p w:rsidR="007B4606" w:rsidRPr="00AC46AD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مورد ابتلاء به </w:t>
      </w:r>
      <w:r w:rsidRPr="00AC46AD">
        <w:rPr>
          <w:rFonts w:ascii="Calibri" w:eastAsia="Calibri" w:hAnsi="Calibri" w:cs="B Nazanin" w:hint="cs"/>
          <w:sz w:val="24"/>
          <w:szCs w:val="24"/>
          <w:u w:val="single"/>
          <w:rtl/>
        </w:rPr>
        <w:t>بيماري قلبي عروقي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(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بیماری عروق کرونر قلب، سکته قلبی، سکته مغزی)،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از فرد سوال کنید. 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اگر فرد مبتلا به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بيماري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قلبي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عروقي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باشد،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در گروه افراد با خطر بسیار بالای قلبی عروقی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نظر گرفته شده و به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پزشك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ارجاع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غیرفوری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مي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شود.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افراد ارزیابی شده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(آزمایش قند و چربی خون و اندازه گیری </w:t>
      </w:r>
      <w:proofErr w:type="spellStart"/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)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ولی برایشان تعیین سطح خطر انجام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نمي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شود</w:t>
      </w:r>
      <w:r w:rsidRPr="00AC46AD">
        <w:rPr>
          <w:rFonts w:cs="B Nazanin" w:hint="cs"/>
          <w:sz w:val="24"/>
          <w:szCs w:val="24"/>
          <w:rtl/>
          <w:lang w:bidi="fa-IR"/>
        </w:rPr>
        <w:t>. در واقع</w:t>
      </w:r>
      <w:r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AC46AD">
        <w:rPr>
          <w:rFonts w:cs="B Nazanin" w:hint="cs"/>
          <w:sz w:val="24"/>
          <w:szCs w:val="24"/>
          <w:rtl/>
          <w:lang w:bidi="fa-IR"/>
        </w:rPr>
        <w:t xml:space="preserve"> این افراد هدف از مراقبت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AC46AD">
        <w:rPr>
          <w:rFonts w:cs="B Nazanin" w:hint="cs"/>
          <w:sz w:val="24"/>
          <w:szCs w:val="24"/>
          <w:rtl/>
          <w:lang w:bidi="fa-IR"/>
        </w:rPr>
        <w:t xml:space="preserve"> پیشگیری از حوادث قلبی عروقی مجدد است.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مورد </w:t>
      </w:r>
      <w:r w:rsidRPr="00F4681D">
        <w:rPr>
          <w:rFonts w:ascii="Calibri" w:eastAsia="Calibri" w:hAnsi="Calibri" w:cs="B Nazanin" w:hint="cs"/>
          <w:sz w:val="24"/>
          <w:szCs w:val="24"/>
          <w:u w:val="single"/>
          <w:rtl/>
        </w:rPr>
        <w:t>مصرف دخانیات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( سیگار/قلیان/چپق) (اگر کمتر از یک سال ترک کرده است، جواب مثبت در نظر گرفته میشود ) سوال کنید.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مورد </w:t>
      </w:r>
      <w:r w:rsidRPr="00F4681D">
        <w:rPr>
          <w:rFonts w:ascii="Calibri" w:eastAsia="Calibri" w:hAnsi="Calibri" w:cs="B Nazanin" w:hint="cs"/>
          <w:sz w:val="24"/>
          <w:szCs w:val="24"/>
          <w:u w:val="single"/>
          <w:rtl/>
        </w:rPr>
        <w:t>مصرف الکل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( به هر میزان و حتی یک بار طی 3 ماه گذشته) سوال کنید.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مورد </w:t>
      </w:r>
      <w:r w:rsidRPr="00F4681D">
        <w:rPr>
          <w:rFonts w:ascii="Calibri" w:eastAsia="Calibri" w:hAnsi="Calibri" w:cs="B Nazanin" w:hint="cs"/>
          <w:sz w:val="24"/>
          <w:szCs w:val="24"/>
          <w:u w:val="single"/>
          <w:rtl/>
        </w:rPr>
        <w:t>ابتلا به بیماری قلبی عروقی زودرس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(</w:t>
      </w:r>
      <w:r w:rsidRPr="00AC46AD">
        <w:rPr>
          <w:rFonts w:ascii="Calibri" w:eastAsia="Calibri" w:hAnsi="Calibri" w:cs="B Nazanin"/>
          <w:sz w:val="24"/>
          <w:szCs w:val="24"/>
          <w:rtl/>
        </w:rPr>
        <w:t xml:space="preserve">درزنان كمتر از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6</w:t>
      </w:r>
      <w:r w:rsidRPr="00AC46AD">
        <w:rPr>
          <w:rFonts w:ascii="Calibri" w:eastAsia="Calibri" w:hAnsi="Calibri" w:cs="B Nazanin"/>
          <w:sz w:val="24"/>
          <w:szCs w:val="24"/>
          <w:rtl/>
        </w:rPr>
        <w:t>5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AC46AD">
        <w:rPr>
          <w:rFonts w:ascii="Calibri" w:eastAsia="Calibri" w:hAnsi="Calibri" w:cs="B Nazanin"/>
          <w:sz w:val="24"/>
          <w:szCs w:val="24"/>
          <w:rtl/>
        </w:rPr>
        <w:t>سال و در مردان كمتر از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55 </w:t>
      </w:r>
      <w:r w:rsidRPr="00AC46AD">
        <w:rPr>
          <w:rFonts w:ascii="Calibri" w:eastAsia="Calibri" w:hAnsi="Calibri" w:cs="B Nazanin"/>
          <w:sz w:val="24"/>
          <w:szCs w:val="24"/>
          <w:rtl/>
        </w:rPr>
        <w:t xml:space="preserve">سال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افراد </w:t>
      </w:r>
      <w:r w:rsidRPr="00AC46AD">
        <w:rPr>
          <w:rFonts w:ascii="Calibri" w:eastAsia="Calibri" w:hAnsi="Calibri" w:cs="B Nazanin"/>
          <w:sz w:val="24"/>
          <w:szCs w:val="24"/>
          <w:rtl/>
        </w:rPr>
        <w:t>درجه يك خانواده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)، دیابت و یا نارسایی کلیه (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سابقه انجام </w:t>
      </w:r>
      <w:r>
        <w:rPr>
          <w:rFonts w:ascii="Calibri" w:eastAsia="Calibri" w:hAnsi="Calibri" w:cs="B Nazanin" w:hint="cs"/>
          <w:sz w:val="24"/>
          <w:szCs w:val="24"/>
          <w:rtl/>
        </w:rPr>
        <w:t>دیالیز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) در افراد درجه یک خانواده (مادر، پدر، خواهر و برادر) سوال کنید.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در مورد </w:t>
      </w:r>
      <w:r w:rsidRPr="00F4681D">
        <w:rPr>
          <w:rFonts w:ascii="Calibri" w:eastAsia="Calibri" w:hAnsi="Calibri" w:cs="B Nazanin" w:hint="cs"/>
          <w:sz w:val="24"/>
          <w:szCs w:val="24"/>
          <w:u w:val="single"/>
          <w:rtl/>
        </w:rPr>
        <w:t>ابتلا به دیابت و یا فشارخون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بالا سوال کنید. 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F4681D">
        <w:rPr>
          <w:rFonts w:ascii="Calibri" w:eastAsia="Calibri" w:hAnsi="Calibri" w:cs="B Nazanin" w:hint="cs"/>
          <w:sz w:val="24"/>
          <w:szCs w:val="24"/>
          <w:u w:val="single"/>
          <w:rtl/>
        </w:rPr>
        <w:t>دور کمر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را بر حسب سانتی متر طبق دستورالعمل اندازه گیری کنید.</w:t>
      </w:r>
    </w:p>
    <w:p w:rsidR="007B4606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اگر پاسخ همه سئوالات فوق منفی و دور کمر کمتر از 90 سانتی متر باشد، چون فرد زیر 40 سال در معرض خطر نیست، </w:t>
      </w:r>
      <w:r w:rsidRPr="00AC46AD">
        <w:rPr>
          <w:rFonts w:ascii="Calibri" w:eastAsia="Calibri" w:hAnsi="Calibri" w:cs="B Nazanin" w:hint="cs"/>
          <w:strike/>
          <w:sz w:val="24"/>
          <w:szCs w:val="24"/>
          <w:rtl/>
        </w:rPr>
        <w:t>ن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یازی به محاسبه میزان خطر نیست و مطابق پروتکل آموزشی به فرد آموزش دهید و توصیه کنید 3 سال ديگر برای دریافت خدمت خطرسنجی مراجعه کند.</w:t>
      </w:r>
    </w:p>
    <w:p w:rsidR="007B4606" w:rsidRPr="00AC46AD" w:rsidRDefault="007B4606" w:rsidP="007B4606">
      <w:pPr>
        <w:pStyle w:val="ListParagraph"/>
        <w:widowControl w:val="0"/>
        <w:numPr>
          <w:ilvl w:val="0"/>
          <w:numId w:val="13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>برای تمام افراد40 سال و بالاتر و افراد 30 تا40 سالي كه حداقل به یکی از سئوالات فوق پاسخ مثبت داده اند و يا اندازه دور کمر آن ها 90 سانتی متر و بیشتر باشد، برای ارزیابی خطر 10 ساله بروز حوادث کشنده و غیر کشنده قلبی عروقی اقدامات زير را انجام دهيد:</w:t>
      </w:r>
    </w:p>
    <w:p w:rsidR="007B4606" w:rsidRDefault="007B4606" w:rsidP="007B4606">
      <w:pPr>
        <w:widowControl w:val="0"/>
        <w:numPr>
          <w:ilvl w:val="0"/>
          <w:numId w:val="2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</w:rPr>
      </w:pPr>
      <w:r w:rsidRPr="00C50DF9">
        <w:rPr>
          <w:rFonts w:cs="B Nazanin" w:hint="cs"/>
          <w:sz w:val="24"/>
          <w:szCs w:val="24"/>
          <w:rtl/>
        </w:rPr>
        <w:t xml:space="preserve">در ابتدا از فرد در خصوص ناشتا بودن سوال کنید. در صورت </w:t>
      </w:r>
      <w:r w:rsidRPr="003772DA">
        <w:rPr>
          <w:rFonts w:cs="B Nazanin" w:hint="cs"/>
          <w:sz w:val="24"/>
          <w:szCs w:val="24"/>
          <w:rtl/>
        </w:rPr>
        <w:t>ناشتا بودن</w:t>
      </w:r>
      <w:r w:rsidRPr="00C50DF9">
        <w:rPr>
          <w:rFonts w:cs="B Nazanin" w:hint="cs"/>
          <w:sz w:val="24"/>
          <w:szCs w:val="24"/>
          <w:rtl/>
        </w:rPr>
        <w:t xml:space="preserve"> طبق دستورالعمل، با استفاده از </w:t>
      </w:r>
      <w:r w:rsidRPr="00091AE5">
        <w:rPr>
          <w:rFonts w:cs="B Nazanin" w:hint="cs"/>
          <w:sz w:val="24"/>
          <w:szCs w:val="24"/>
          <w:rtl/>
        </w:rPr>
        <w:t>دستگاه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سنجش و </w:t>
      </w:r>
      <w:r w:rsidRPr="00C50DF9">
        <w:rPr>
          <w:rFonts w:cs="B Nazanin" w:hint="cs"/>
          <w:sz w:val="24"/>
          <w:szCs w:val="24"/>
          <w:rtl/>
        </w:rPr>
        <w:t>نوار</w:t>
      </w:r>
      <w:r>
        <w:rPr>
          <w:rFonts w:cs="B Nazanin" w:hint="cs"/>
          <w:sz w:val="24"/>
          <w:szCs w:val="24"/>
          <w:rtl/>
        </w:rPr>
        <w:t>،</w:t>
      </w:r>
      <w:r w:rsidRPr="00C50DF9">
        <w:rPr>
          <w:rFonts w:cs="B Nazanin" w:hint="cs"/>
          <w:sz w:val="24"/>
          <w:szCs w:val="24"/>
          <w:rtl/>
        </w:rPr>
        <w:t xml:space="preserve"> آزمایش قند و کلسترول خون را انجام دهید. در صورتی که فرد ناشتا نباشد، انجام آزمایش را به روز دیگر موکول کنید. توجه کنید مدت ناشتایی کمتر از 8 ساعت نباشد. </w:t>
      </w:r>
    </w:p>
    <w:p w:rsidR="007B4606" w:rsidRDefault="007B4606" w:rsidP="007B4606">
      <w:pPr>
        <w:widowControl w:val="0"/>
        <w:numPr>
          <w:ilvl w:val="0"/>
          <w:numId w:val="2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</w:rPr>
      </w:pPr>
      <w:r w:rsidRPr="00C50DF9">
        <w:rPr>
          <w:rFonts w:ascii="Calibri" w:eastAsia="Calibri" w:hAnsi="Calibri" w:cs="B Nazanin" w:hint="cs"/>
          <w:sz w:val="24"/>
          <w:szCs w:val="24"/>
          <w:rtl/>
        </w:rPr>
        <w:t xml:space="preserve">برای اندازه گیری فشارخون، نکات لازم برای رعایت شرایط اندازه گیری فشارخون را با پرسش از فرد بررسی کنید و </w:t>
      </w:r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شرایط حین اندازه گیری </w:t>
      </w:r>
      <w:proofErr w:type="spellStart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طبق </w:t>
      </w:r>
      <w:proofErr w:type="spellStart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>دستوالعمل</w:t>
      </w:r>
      <w:proofErr w:type="spellEnd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رعایت و </w:t>
      </w:r>
      <w:proofErr w:type="spellStart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C50DF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اندازه بگیرید.</w:t>
      </w:r>
    </w:p>
    <w:p w:rsidR="007B4606" w:rsidRPr="00587DDD" w:rsidRDefault="007B4606" w:rsidP="007B4606">
      <w:pPr>
        <w:widowControl w:val="0"/>
        <w:numPr>
          <w:ilvl w:val="0"/>
          <w:numId w:val="2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</w:rPr>
      </w:pPr>
      <w:r w:rsidRPr="00C50DF9">
        <w:rPr>
          <w:rFonts w:cs="B Nazanin" w:hint="cs"/>
          <w:sz w:val="24"/>
          <w:szCs w:val="24"/>
          <w:rtl/>
          <w:lang w:bidi="fa-IR"/>
        </w:rPr>
        <w:t xml:space="preserve">خطر 10 ساله </w:t>
      </w:r>
      <w:proofErr w:type="spellStart"/>
      <w:r w:rsidRPr="00C50DF9">
        <w:rPr>
          <w:rFonts w:cs="B Nazanin" w:hint="cs"/>
          <w:sz w:val="24"/>
          <w:szCs w:val="24"/>
          <w:rtl/>
          <w:lang w:bidi="fa-IR"/>
        </w:rPr>
        <w:t>بروزحوادث</w:t>
      </w:r>
      <w:proofErr w:type="spellEnd"/>
      <w:r w:rsidRPr="00C50DF9">
        <w:rPr>
          <w:rFonts w:cs="B Nazanin" w:hint="cs"/>
          <w:sz w:val="24"/>
          <w:szCs w:val="24"/>
          <w:rtl/>
          <w:lang w:bidi="fa-IR"/>
        </w:rPr>
        <w:t xml:space="preserve"> کشنده و </w:t>
      </w:r>
      <w:proofErr w:type="spellStart"/>
      <w:r w:rsidRPr="00C50DF9">
        <w:rPr>
          <w:rFonts w:cs="B Nazanin" w:hint="cs"/>
          <w:sz w:val="24"/>
          <w:szCs w:val="24"/>
          <w:rtl/>
          <w:lang w:bidi="fa-IR"/>
        </w:rPr>
        <w:t>غیرکشنده</w:t>
      </w:r>
      <w:proofErr w:type="spellEnd"/>
      <w:r w:rsidRPr="00C50DF9">
        <w:rPr>
          <w:rFonts w:cs="B Nazanin" w:hint="cs"/>
          <w:sz w:val="24"/>
          <w:szCs w:val="24"/>
          <w:rtl/>
          <w:lang w:bidi="fa-IR"/>
        </w:rPr>
        <w:t xml:space="preserve"> بیماری قلبی عروقی با استفاده از </w:t>
      </w:r>
      <w:r w:rsidRPr="0030472D">
        <w:rPr>
          <w:rFonts w:cs="B Nazanin" w:hint="cs"/>
          <w:sz w:val="24"/>
          <w:szCs w:val="24"/>
          <w:rtl/>
          <w:lang w:bidi="fa-IR"/>
        </w:rPr>
        <w:t>مدل ارزیابی خطر</w:t>
      </w:r>
      <w:r w:rsidRPr="00C50DF9">
        <w:rPr>
          <w:rFonts w:cs="B Nazanin" w:hint="cs"/>
          <w:sz w:val="24"/>
          <w:szCs w:val="24"/>
          <w:rtl/>
          <w:lang w:bidi="fa-IR"/>
        </w:rPr>
        <w:t xml:space="preserve"> 10 ساله بروز حوادث قلبی کشنده و غیر کشنده توسط نرم افزار</w:t>
      </w:r>
      <w:r>
        <w:rPr>
          <w:rFonts w:cs="B Nazanin" w:hint="cs"/>
          <w:sz w:val="24"/>
          <w:szCs w:val="24"/>
          <w:rtl/>
          <w:lang w:bidi="fa-IR"/>
        </w:rPr>
        <w:t xml:space="preserve"> پرونده الکترونیک سلامت</w:t>
      </w:r>
      <w:r w:rsidRPr="00C50D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محاسبه</w:t>
      </w:r>
      <w:r w:rsidRPr="00C50D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شده و اقدام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متناظر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طبق </w:t>
      </w:r>
      <w:r w:rsidRPr="00587DDD">
        <w:rPr>
          <w:rFonts w:cs="B Nazanin" w:hint="cs"/>
          <w:sz w:val="24"/>
          <w:szCs w:val="24"/>
          <w:rtl/>
          <w:lang w:bidi="fa-IR"/>
        </w:rPr>
        <w:t>دستورالعمل لحاظ می گردد.</w:t>
      </w:r>
    </w:p>
    <w:p w:rsidR="007B4606" w:rsidRPr="00AC46AD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اگر هر یک از مقادیر فشارخون، قند و کلسترول خون </w:t>
      </w:r>
      <w:r w:rsidRPr="00AC46AD">
        <w:rPr>
          <w:rFonts w:ascii="Calibri" w:eastAsia="Calibri" w:hAnsi="Calibri" w:cs="B Nazanin" w:hint="cs"/>
          <w:sz w:val="24"/>
          <w:szCs w:val="24"/>
          <w:u w:val="single"/>
          <w:rtl/>
        </w:rPr>
        <w:t>بالاتر از حد طبیعی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 xml:space="preserve"> باشند:</w:t>
      </w:r>
    </w:p>
    <w:p w:rsidR="007B4606" w:rsidRPr="00587DDD" w:rsidRDefault="007B4606" w:rsidP="007B4606">
      <w:pPr>
        <w:widowControl w:val="0"/>
        <w:numPr>
          <w:ilvl w:val="0"/>
          <w:numId w:val="1"/>
        </w:numPr>
        <w:bidi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اگر نتیجه آزمایش قند خون ناشتا 100 میلی گرم در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دسی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لیتر و بیشتر باشد و فرد بیمار شناخته شده دیابت نباشد، پس از ارزیابی و محاسبه میزان خطر حوادث قلبی و عروقی و انجام اقدامات لازم، جهت بررسی احتمال پره دیابت یا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ابتلاء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دیابت، فرد را به پزشک ارجاع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غیرفوری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دهید.</w:t>
      </w:r>
    </w:p>
    <w:p w:rsidR="007B4606" w:rsidRPr="00587DDD" w:rsidRDefault="007B4606" w:rsidP="007B4606">
      <w:pPr>
        <w:widowControl w:val="0"/>
        <w:numPr>
          <w:ilvl w:val="0"/>
          <w:numId w:val="1"/>
        </w:numPr>
        <w:bidi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اگر میزان کلسترول 200 میلی گرم در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دسی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لیتر و بیشتر باشد، پس از تعیین میزان خطر حوادث قلبی و عروقی فرد را جهت تعیین وضعیت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ابتلاء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چربی خون بالا به پزشک ارجاع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غیرفوری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دهید.</w:t>
      </w:r>
    </w:p>
    <w:p w:rsidR="007B4606" w:rsidRPr="00587DDD" w:rsidRDefault="007B4606" w:rsidP="007B4606">
      <w:pPr>
        <w:widowControl w:val="0"/>
        <w:numPr>
          <w:ilvl w:val="0"/>
          <w:numId w:val="3"/>
        </w:numPr>
        <w:bidi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  <w:szCs w:val="24"/>
        </w:rPr>
      </w:pPr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اگر میزان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نوبت اول در بیماران مبتلا به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قبلی 90/140 میلی متر جیوه و بالاتر باشد، پس از تعیین میزان خطر حوادث قلبی و عروقی فرد  را  به علت عدم کنترل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پزشک ارجاع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غیرفوری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دهید.</w:t>
      </w:r>
    </w:p>
    <w:p w:rsidR="007B4606" w:rsidRPr="00587DDD" w:rsidRDefault="007B4606" w:rsidP="007B4606">
      <w:pPr>
        <w:widowControl w:val="0"/>
        <w:numPr>
          <w:ilvl w:val="0"/>
          <w:numId w:val="1"/>
        </w:numPr>
        <w:bidi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اگر میزان میانگین دو نوبت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افراد غیر بیمار 90/140 میلی متر جیوه و بالاتر باشد، پس از تعیین میزان خطر حوادث قلبی و عروقی فرد را جهت تعیین وضعیت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ابتلاء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بیماری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فشارخون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بالا به پزشک ارجاع </w:t>
      </w:r>
      <w:proofErr w:type="spellStart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>غیرفوری</w:t>
      </w:r>
      <w:proofErr w:type="spellEnd"/>
      <w:r w:rsidRPr="00587DD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دهید.</w:t>
      </w:r>
    </w:p>
    <w:p w:rsidR="007B4606" w:rsidRPr="0075771E" w:rsidRDefault="007B4606" w:rsidP="007B4606">
      <w:pPr>
        <w:widowControl w:val="0"/>
        <w:numPr>
          <w:ilvl w:val="0"/>
          <w:numId w:val="1"/>
        </w:numPr>
        <w:bidi/>
        <w:spacing w:after="0" w:line="240" w:lineRule="auto"/>
        <w:contextualSpacing/>
        <w:jc w:val="lowKashida"/>
        <w:rPr>
          <w:rFonts w:ascii="Calibri" w:eastAsia="Calibri" w:hAnsi="Calibri" w:cs="B Nazanin"/>
          <w:sz w:val="24"/>
          <w:szCs w:val="24"/>
          <w:u w:val="single"/>
          <w:lang w:bidi="fa-IR"/>
        </w:rPr>
      </w:pPr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اگر </w:t>
      </w:r>
      <w:proofErr w:type="spellStart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ميانگين</w:t>
      </w:r>
      <w:proofErr w:type="spellEnd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</w:t>
      </w:r>
      <w:proofErr w:type="spellStart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فشارخون</w:t>
      </w:r>
      <w:proofErr w:type="spellEnd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110/180 میلی متر جیوه و بیشتر باشد، یا قند خون ناشتا 300 میلیگرم در </w:t>
      </w:r>
      <w:proofErr w:type="spellStart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دسی</w:t>
      </w:r>
      <w:proofErr w:type="spellEnd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لیتر  یا بالاتر است و یا کلسترول 309 میلیگرم در </w:t>
      </w:r>
      <w:proofErr w:type="spellStart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دسی</w:t>
      </w:r>
      <w:proofErr w:type="spellEnd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لیتر  یا بالاتر است فرد را به علت شرایط اضطراری حتما" به پزشک ارجاع فوری دهید. در این شرایط پس از ویزیت پزشک و انجام مداخلات لازم پس از کنترل وضعیت اورژانس در فاصله 2 تا 4 هفته بعد </w:t>
      </w:r>
      <w:proofErr w:type="spellStart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خطرسنجی</w:t>
      </w:r>
      <w:proofErr w:type="spellEnd"/>
      <w:r w:rsidRPr="007577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مجددا انجام خواهد شد. </w:t>
      </w:r>
    </w:p>
    <w:p w:rsidR="007B4606" w:rsidRPr="0001101E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01101E">
        <w:rPr>
          <w:rFonts w:ascii="Calibri" w:eastAsia="Calibri" w:hAnsi="Calibri" w:cs="B Nazanin" w:hint="cs"/>
          <w:sz w:val="24"/>
          <w:szCs w:val="24"/>
          <w:rtl/>
          <w:lang w:bidi="fa-IR"/>
        </w:rPr>
        <w:t>اگر فرد 30 تا 40 ساله دارای فشار</w:t>
      </w:r>
      <w:r w:rsidR="00CD183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خون </w:t>
      </w:r>
      <w:proofErr w:type="spellStart"/>
      <w:r w:rsidRPr="0001101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طبيعي</w:t>
      </w:r>
      <w:proofErr w:type="spellEnd"/>
      <w:r w:rsidRPr="0001101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بدون سابقه بیماری و عوامل خطر باشد، </w:t>
      </w:r>
      <w:r w:rsidRPr="0001101E">
        <w:rPr>
          <w:rFonts w:cs="B Nazanin" w:hint="cs"/>
          <w:sz w:val="24"/>
          <w:szCs w:val="24"/>
          <w:rtl/>
          <w:lang w:bidi="fa-IR"/>
        </w:rPr>
        <w:t>نیاز به اندازه گیری کلسترول و قند</w:t>
      </w:r>
      <w:r w:rsidR="00CD183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cs="B Nazanin" w:hint="cs"/>
          <w:sz w:val="24"/>
          <w:szCs w:val="24"/>
          <w:rtl/>
          <w:lang w:bidi="fa-IR"/>
        </w:rPr>
        <w:t xml:space="preserve">خون جهت تعیین سطح خطر نیست و تکرار </w:t>
      </w:r>
      <w:proofErr w:type="spellStart"/>
      <w:r w:rsidRPr="0001101E">
        <w:rPr>
          <w:rFonts w:cs="B Nazanin" w:hint="cs"/>
          <w:sz w:val="24"/>
          <w:szCs w:val="24"/>
          <w:rtl/>
          <w:lang w:bidi="fa-IR"/>
        </w:rPr>
        <w:t>خطرسنجی</w:t>
      </w:r>
      <w:proofErr w:type="spellEnd"/>
      <w:r w:rsidRPr="0001101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cs="B Nazanin" w:hint="cs"/>
          <w:b/>
          <w:bCs/>
          <w:sz w:val="24"/>
          <w:szCs w:val="24"/>
          <w:rtl/>
          <w:lang w:bidi="fa-IR"/>
        </w:rPr>
        <w:t xml:space="preserve">سه سال بعد </w:t>
      </w:r>
      <w:r w:rsidRPr="0001101E">
        <w:rPr>
          <w:rFonts w:cs="B Nazanin" w:hint="cs"/>
          <w:sz w:val="24"/>
          <w:szCs w:val="24"/>
          <w:rtl/>
          <w:lang w:bidi="fa-IR"/>
        </w:rPr>
        <w:t>انجام می گردد. اگر فشار</w:t>
      </w:r>
      <w:r w:rsidR="00CD183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cs="B Nazanin" w:hint="cs"/>
          <w:sz w:val="24"/>
          <w:szCs w:val="24"/>
          <w:rtl/>
          <w:lang w:bidi="fa-IR"/>
        </w:rPr>
        <w:t xml:space="preserve">خون در </w:t>
      </w:r>
      <w:proofErr w:type="spellStart"/>
      <w:r w:rsidRPr="0001101E">
        <w:rPr>
          <w:rFonts w:cs="B Nazanin" w:hint="cs"/>
          <w:sz w:val="24"/>
          <w:szCs w:val="24"/>
          <w:rtl/>
          <w:lang w:bidi="fa-IR"/>
        </w:rPr>
        <w:t>محدوه</w:t>
      </w:r>
      <w:proofErr w:type="spellEnd"/>
      <w:r w:rsidRPr="0001101E">
        <w:rPr>
          <w:rFonts w:cs="B Nazanin" w:hint="cs"/>
          <w:sz w:val="24"/>
          <w:szCs w:val="24"/>
          <w:rtl/>
          <w:lang w:bidi="fa-IR"/>
        </w:rPr>
        <w:t xml:space="preserve"> پره </w:t>
      </w:r>
      <w:proofErr w:type="spellStart"/>
      <w:r w:rsidRPr="0001101E">
        <w:rPr>
          <w:rFonts w:cs="B Nazanin" w:hint="cs"/>
          <w:sz w:val="24"/>
          <w:szCs w:val="24"/>
          <w:rtl/>
          <w:lang w:bidi="fa-IR"/>
        </w:rPr>
        <w:t>هایپرتنشن</w:t>
      </w:r>
      <w:proofErr w:type="spellEnd"/>
      <w:r w:rsidRPr="0001101E">
        <w:rPr>
          <w:rFonts w:cs="B Nazanin" w:hint="cs"/>
          <w:sz w:val="24"/>
          <w:szCs w:val="24"/>
          <w:rtl/>
          <w:lang w:bidi="fa-IR"/>
        </w:rPr>
        <w:t xml:space="preserve"> ( 80/120 تا 90/140 میلی متر جیوه) باشد، تکرار </w:t>
      </w:r>
      <w:proofErr w:type="spellStart"/>
      <w:r w:rsidRPr="0001101E">
        <w:rPr>
          <w:rFonts w:cs="B Nazanin" w:hint="cs"/>
          <w:sz w:val="24"/>
          <w:szCs w:val="24"/>
          <w:rtl/>
          <w:lang w:bidi="fa-IR"/>
        </w:rPr>
        <w:t>خطرسنجی</w:t>
      </w:r>
      <w:proofErr w:type="spellEnd"/>
      <w:r w:rsidRPr="0001101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cs="B Nazanin" w:hint="cs"/>
          <w:b/>
          <w:bCs/>
          <w:sz w:val="24"/>
          <w:szCs w:val="24"/>
          <w:rtl/>
          <w:lang w:bidi="fa-IR"/>
        </w:rPr>
        <w:t>یک سال</w:t>
      </w:r>
      <w:r w:rsidRPr="0001101E">
        <w:rPr>
          <w:rFonts w:cs="B Nazanin" w:hint="cs"/>
          <w:sz w:val="24"/>
          <w:szCs w:val="24"/>
          <w:rtl/>
          <w:lang w:bidi="fa-IR"/>
        </w:rPr>
        <w:t xml:space="preserve"> بعد انجام می پذیرد.</w:t>
      </w:r>
    </w:p>
    <w:p w:rsidR="007B4606" w:rsidRPr="0001101E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01101E">
        <w:rPr>
          <w:rFonts w:cs="B Nazanin" w:hint="cs"/>
          <w:sz w:val="24"/>
          <w:szCs w:val="24"/>
          <w:rtl/>
          <w:lang w:bidi="fa-IR"/>
        </w:rPr>
        <w:t xml:space="preserve">در افراد 40 سال و بالاتر به دلیل اینکه </w:t>
      </w:r>
      <w:r w:rsidRPr="0001101E">
        <w:rPr>
          <w:rFonts w:cs="Cambria" w:hint="cs"/>
          <w:sz w:val="24"/>
          <w:szCs w:val="24"/>
          <w:rtl/>
          <w:lang w:bidi="fa-IR"/>
        </w:rPr>
        <w:t>"</w:t>
      </w:r>
      <w:r w:rsidRPr="0001101E">
        <w:rPr>
          <w:rFonts w:cs="B Nazanin" w:hint="cs"/>
          <w:sz w:val="24"/>
          <w:szCs w:val="24"/>
          <w:u w:val="single"/>
          <w:rtl/>
          <w:lang w:bidi="fa-IR"/>
        </w:rPr>
        <w:t>سن 40 سال و بالاتر</w:t>
      </w:r>
      <w:r w:rsidRPr="0001101E">
        <w:rPr>
          <w:rFonts w:cs="Cambria" w:hint="cs"/>
          <w:sz w:val="24"/>
          <w:szCs w:val="24"/>
          <w:rtl/>
          <w:lang w:bidi="fa-IR"/>
        </w:rPr>
        <w:t>"</w:t>
      </w:r>
      <w:r w:rsidRPr="0001101E">
        <w:rPr>
          <w:rFonts w:cs="B Nazanin" w:hint="cs"/>
          <w:sz w:val="24"/>
          <w:szCs w:val="24"/>
          <w:rtl/>
          <w:lang w:bidi="fa-IR"/>
        </w:rPr>
        <w:t xml:space="preserve">  خود یک عامل خطر محسوب می شود، در هر</w:t>
      </w:r>
      <w:r w:rsidR="00CD183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101E">
        <w:rPr>
          <w:rFonts w:cs="B Nazanin" w:hint="cs"/>
          <w:sz w:val="24"/>
          <w:szCs w:val="24"/>
          <w:rtl/>
          <w:lang w:bidi="fa-IR"/>
        </w:rPr>
        <w:t>صورت چه با وجود عوامل خطر و سابقه بیماری و چه بدون وجود آنها، اندازه گیری قند خون و کلسترول جهت تعیین سطح خطر انجام می پذیرد.</w:t>
      </w:r>
    </w:p>
    <w:p w:rsidR="007B460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</w:rPr>
        <w:t>به کلیه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افرادی که مورد ارزیابی خطر قرار گرفته </w:t>
      </w:r>
      <w:proofErr w:type="spellStart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>اند</w:t>
      </w:r>
      <w:proofErr w:type="spellEnd"/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فارغ از میزان خطر محاسبه شده، </w:t>
      </w:r>
      <w:r w:rsidRPr="00F4681D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پروتکل آموزشی</w:t>
      </w: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آموزش دهید. </w:t>
      </w:r>
      <w:r w:rsidRPr="00AC46AD">
        <w:rPr>
          <w:rFonts w:ascii="Calibri" w:eastAsia="Calibri" w:hAnsi="Calibri" w:cs="B Nazanin" w:hint="cs"/>
          <w:sz w:val="24"/>
          <w:szCs w:val="24"/>
          <w:rtl/>
        </w:rPr>
        <w:t>در خصوص رژیم غذایی مناسب، فعالیت بدنی و عدم مصرف دخانیات یا ترک آن و اجتناب از مصرف الکل آموزش دهید و مشاوره کنید.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AC46A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افرادی که کمتر از 5 درصد در معرض خطر 10 ساله بروز حوادث قلبی عروقی هستند، توصیه کنید جهت ارزیابی </w:t>
      </w: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>مجدد یک سال بعد مراجعه  نمایند.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E73B9A">
        <w:rPr>
          <w:rFonts w:ascii="Calibri" w:hAnsi="Calibri" w:cs="B Nazanin" w:hint="cs"/>
          <w:rtl/>
          <w:lang w:bidi="fa-IR"/>
        </w:rPr>
        <w:t xml:space="preserve">برای افراد با میزان خطر 5  تا </w:t>
      </w:r>
      <w:r w:rsidRPr="00E73B9A">
        <w:rPr>
          <w:rFonts w:cs="B Nazanin" w:hint="cs"/>
          <w:rtl/>
          <w:lang w:bidi="fa-IR"/>
        </w:rPr>
        <w:t>10 درصد،</w:t>
      </w:r>
      <w:r w:rsidRPr="00E73B9A">
        <w:rPr>
          <w:rFonts w:ascii="Calibri" w:hAnsi="Calibri" w:cs="B Nazanin" w:hint="cs"/>
          <w:rtl/>
          <w:lang w:bidi="fa-IR"/>
        </w:rPr>
        <w:t xml:space="preserve"> </w:t>
      </w:r>
      <w:proofErr w:type="spellStart"/>
      <w:r w:rsidRPr="00E73B9A">
        <w:rPr>
          <w:rFonts w:ascii="Calibri" w:hAnsi="Calibri" w:cs="B Nazanin" w:hint="cs"/>
          <w:rtl/>
          <w:lang w:bidi="fa-IR"/>
        </w:rPr>
        <w:t>خطرسنجی</w:t>
      </w:r>
      <w:proofErr w:type="spellEnd"/>
      <w:r w:rsidRPr="00E73B9A">
        <w:rPr>
          <w:rFonts w:ascii="Calibri" w:hAnsi="Calibri" w:cs="B Nazanin" w:hint="cs"/>
          <w:rtl/>
          <w:lang w:bidi="fa-IR"/>
        </w:rPr>
        <w:t xml:space="preserve"> 9 ماه بعد تکرار گردد. 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برای افراد با میزان خطر 10 تا 20 درصد، </w:t>
      </w:r>
      <w:proofErr w:type="spellStart"/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>خطرسنجی</w:t>
      </w:r>
      <w:proofErr w:type="spellEnd"/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6 ماه بعد تکرار گردد. </w:t>
      </w:r>
      <w:r w:rsidRPr="00E73B9A">
        <w:rPr>
          <w:rFonts w:cs="B Nazanin" w:hint="cs"/>
          <w:sz w:val="24"/>
          <w:szCs w:val="24"/>
          <w:rtl/>
          <w:lang w:bidi="fa-IR"/>
        </w:rPr>
        <w:t xml:space="preserve">در صورت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پایدار90/140</w:t>
      </w:r>
      <w:r w:rsidRPr="00E73B9A">
        <w:rPr>
          <w:rFonts w:ascii="Calibri" w:hAnsi="Calibri" w:cs="Calibri"/>
          <w:sz w:val="24"/>
          <w:szCs w:val="24"/>
          <w:rtl/>
          <w:lang w:bidi="fa-IR"/>
        </w:rPr>
        <w:t>≤</w:t>
      </w:r>
      <w:r w:rsidRPr="00E73B9A">
        <w:rPr>
          <w:rFonts w:cs="B Nazanin" w:hint="cs"/>
          <w:sz w:val="24"/>
          <w:szCs w:val="24"/>
          <w:rtl/>
          <w:lang w:bidi="fa-IR"/>
        </w:rPr>
        <w:t xml:space="preserve"> میلی متر جیوه، برای درمان دارویی ارجاع غیر فوری شود.</w:t>
      </w: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پیگیری اجرای دستورات پزشک مورد تاکید است.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</w:rPr>
      </w:pP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lastRenderedPageBreak/>
        <w:t xml:space="preserve">برای افراد با میزان خطر 20 درصد و بیشتر </w:t>
      </w:r>
      <w:proofErr w:type="spellStart"/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خطرسنجی</w:t>
      </w:r>
      <w:proofErr w:type="spellEnd"/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3</w:t>
      </w: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ماه بعد تکرار گردد. </w:t>
      </w:r>
      <w:r w:rsidRPr="00E73B9A">
        <w:rPr>
          <w:rFonts w:cs="B Nazanin" w:hint="cs"/>
          <w:sz w:val="24"/>
          <w:szCs w:val="24"/>
          <w:rtl/>
          <w:lang w:bidi="fa-IR"/>
        </w:rPr>
        <w:t>هم چنین</w:t>
      </w: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E73B9A">
        <w:rPr>
          <w:rFonts w:cs="B Nazanin" w:hint="cs"/>
          <w:sz w:val="24"/>
          <w:szCs w:val="24"/>
          <w:rtl/>
          <w:lang w:bidi="fa-IR"/>
        </w:rPr>
        <w:t xml:space="preserve">در صورت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پایدار80/130</w:t>
      </w:r>
      <w:r w:rsidRPr="00E73B9A">
        <w:rPr>
          <w:rFonts w:ascii="Calibri" w:hAnsi="Calibri" w:cs="Calibri"/>
          <w:sz w:val="24"/>
          <w:szCs w:val="24"/>
          <w:rtl/>
          <w:lang w:bidi="fa-IR"/>
        </w:rPr>
        <w:t>≤</w:t>
      </w:r>
      <w:r w:rsidRPr="00E73B9A">
        <w:rPr>
          <w:rFonts w:cs="B Nazanin" w:hint="cs"/>
          <w:sz w:val="24"/>
          <w:szCs w:val="24"/>
          <w:rtl/>
          <w:lang w:bidi="fa-IR"/>
        </w:rPr>
        <w:t xml:space="preserve"> میلی متر جیوه، برای درمان دارویی (برای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بالا و دریافت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استاتین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) ارجاع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غیرفوری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شود.</w:t>
      </w:r>
      <w:r w:rsidRPr="00E73B9A">
        <w:rPr>
          <w:rFonts w:cs="B Nazanin" w:hint="cs"/>
          <w:rtl/>
          <w:lang w:bidi="fa-IR"/>
        </w:rPr>
        <w:t xml:space="preserve"> </w:t>
      </w:r>
      <w:r w:rsidRPr="00E73B9A">
        <w:rPr>
          <w:rFonts w:ascii="Calibri" w:eastAsia="Calibri" w:hAnsi="Calibri" w:cs="B Nazanin" w:hint="cs"/>
          <w:sz w:val="24"/>
          <w:szCs w:val="24"/>
          <w:rtl/>
          <w:lang w:bidi="fa-IR"/>
        </w:rPr>
        <w:t>پیگیری اجرای دستورات پزشک مورد تاکید است.</w:t>
      </w:r>
    </w:p>
    <w:p w:rsidR="007B4606" w:rsidRPr="00F254A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F254A6">
        <w:rPr>
          <w:rFonts w:cs="B Nazanin" w:hint="cs"/>
          <w:sz w:val="24"/>
          <w:szCs w:val="24"/>
          <w:rtl/>
          <w:lang w:bidi="fa-IR"/>
        </w:rPr>
        <w:t xml:space="preserve">در هر مراقبت با استفاده از مقادیر جدید </w:t>
      </w:r>
      <w:proofErr w:type="spellStart"/>
      <w:r w:rsidRPr="00F254A6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F254A6">
        <w:rPr>
          <w:rFonts w:cs="B Nazanin" w:hint="cs"/>
          <w:sz w:val="24"/>
          <w:szCs w:val="24"/>
          <w:rtl/>
          <w:lang w:bidi="fa-IR"/>
        </w:rPr>
        <w:t xml:space="preserve">، قند و کلسترول خون و وضعیت جدید مصرف </w:t>
      </w:r>
      <w:proofErr w:type="spellStart"/>
      <w:r w:rsidRPr="00F254A6">
        <w:rPr>
          <w:rFonts w:cs="B Nazanin" w:hint="cs"/>
          <w:sz w:val="24"/>
          <w:szCs w:val="24"/>
          <w:rtl/>
          <w:lang w:bidi="fa-IR"/>
        </w:rPr>
        <w:t>دخانيات</w:t>
      </w:r>
      <w:proofErr w:type="spellEnd"/>
      <w:r w:rsidRPr="00F254A6">
        <w:rPr>
          <w:rFonts w:cs="B Nazanin" w:hint="cs"/>
          <w:sz w:val="24"/>
          <w:szCs w:val="24"/>
          <w:rtl/>
          <w:lang w:bidi="fa-IR"/>
        </w:rPr>
        <w:t xml:space="preserve">، احتمال خطر را برآورد کنید. </w:t>
      </w:r>
    </w:p>
    <w:p w:rsidR="007B4606" w:rsidRPr="00F254A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F254A6">
        <w:rPr>
          <w:rFonts w:cs="B Nazanin" w:hint="cs"/>
          <w:sz w:val="24"/>
          <w:szCs w:val="24"/>
          <w:rtl/>
          <w:lang w:bidi="fa-IR"/>
        </w:rPr>
        <w:t>هدف در مراقبت افراد، کاهش میزان خطر است.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E73B9A">
        <w:rPr>
          <w:rFonts w:cs="B Nazanin" w:hint="cs"/>
          <w:sz w:val="24"/>
          <w:szCs w:val="24"/>
          <w:rtl/>
          <w:lang w:bidi="fa-IR"/>
        </w:rPr>
        <w:t>اگر فرد بر اساس "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ميزان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خطر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ارزيابي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شده "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نياز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به ارجاع نداشته باشد، در صورت بالا بودن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، قند خون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يا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كلسترول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خون یا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ابتلاء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به هر یک از این بیماری ها،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نياز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به ارجاع دارد.(مطابق دستورالعمل برنامه ها)</w:t>
      </w:r>
    </w:p>
    <w:p w:rsidR="007B4606" w:rsidRPr="00E73B9A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E73B9A">
        <w:rPr>
          <w:rFonts w:cs="B Nazanin" w:hint="cs"/>
          <w:sz w:val="24"/>
          <w:szCs w:val="24"/>
          <w:rtl/>
          <w:lang w:bidi="fa-IR"/>
        </w:rPr>
        <w:t xml:space="preserve">تشخیص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ابتلاء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فرد به دیابت یا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فشارخون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بالا یا اختلال چربی خون و مراقبت و درمان آن ها مطابق دستورالعمل های برنامه های کشوری آنها انجام می شود.</w:t>
      </w:r>
    </w:p>
    <w:p w:rsidR="007B4606" w:rsidRPr="00F254A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E73B9A">
        <w:rPr>
          <w:rFonts w:cs="B Nazanin" w:hint="cs"/>
          <w:sz w:val="24"/>
          <w:szCs w:val="24"/>
          <w:rtl/>
          <w:lang w:bidi="fa-IR"/>
        </w:rPr>
        <w:t xml:space="preserve">اگر نتایج آزمایش قند یا کلسترول خون فردی با دستگاه سنجش چربی خون، بالاتر از حد طبیعی بود، به معنی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ابتلاء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قطعی فرد و یا تایید بیماری نیست، این وضعیت به مفهوم احتمال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ابتلاء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است و فرد مشکوک به بیماری باید به پزشک ارجاع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غیرفوری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شود و توسط وی تحت بررسی قرار گیرد. ممکن است بیماری دیابت یا کلسترول خون بالای افراد ارجاع شده توسط پزشک با بررسی های </w:t>
      </w:r>
      <w:proofErr w:type="spellStart"/>
      <w:r w:rsidRPr="00E73B9A">
        <w:rPr>
          <w:rFonts w:cs="B Nazanin" w:hint="cs"/>
          <w:sz w:val="24"/>
          <w:szCs w:val="24"/>
          <w:rtl/>
          <w:lang w:bidi="fa-IR"/>
        </w:rPr>
        <w:t>بیشترتایید</w:t>
      </w:r>
      <w:proofErr w:type="spellEnd"/>
      <w:r w:rsidRPr="00E73B9A">
        <w:rPr>
          <w:rFonts w:cs="B Nazanin" w:hint="cs"/>
          <w:sz w:val="24"/>
          <w:szCs w:val="24"/>
          <w:rtl/>
          <w:lang w:bidi="fa-IR"/>
        </w:rPr>
        <w:t xml:space="preserve"> نشود. این موضوع باید حتما" برای افرادی که به دلیل قند یا کلسترول خون بالا ارجاع می شوند نیز توضیح داده شود تا </w:t>
      </w:r>
      <w:r w:rsidRPr="00F254A6">
        <w:rPr>
          <w:rFonts w:cs="B Nazanin" w:hint="cs"/>
          <w:sz w:val="24"/>
          <w:szCs w:val="24"/>
          <w:rtl/>
          <w:lang w:bidi="fa-IR"/>
        </w:rPr>
        <w:t>موجب بی اعتمادی مراجعین نگردد.</w:t>
      </w:r>
    </w:p>
    <w:p w:rsidR="007B460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F254A6">
        <w:rPr>
          <w:rFonts w:cs="B Nazanin" w:hint="cs"/>
          <w:sz w:val="24"/>
          <w:szCs w:val="24"/>
          <w:rtl/>
          <w:lang w:bidi="fa-IR"/>
        </w:rPr>
        <w:t>همه بیماران شناخته شده قبلی مبتلا به فشار</w:t>
      </w:r>
      <w:r w:rsidR="00D931D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254A6">
        <w:rPr>
          <w:rFonts w:cs="B Nazanin" w:hint="cs"/>
          <w:sz w:val="24"/>
          <w:szCs w:val="24"/>
          <w:rtl/>
          <w:lang w:bidi="fa-IR"/>
        </w:rPr>
        <w:t xml:space="preserve">خون بالا ، دیابت و اختلال چربی های خون و بیماری قلبی عروقی باید بعد از ارزیابی به پزشک ارجاع </w:t>
      </w:r>
      <w:proofErr w:type="spellStart"/>
      <w:r w:rsidRPr="00F254A6">
        <w:rPr>
          <w:rFonts w:cs="B Nazanin" w:hint="cs"/>
          <w:sz w:val="24"/>
          <w:szCs w:val="24"/>
          <w:rtl/>
          <w:lang w:bidi="fa-IR"/>
        </w:rPr>
        <w:t>غیرفوری</w:t>
      </w:r>
      <w:proofErr w:type="spellEnd"/>
      <w:r w:rsidRPr="00F254A6">
        <w:rPr>
          <w:rFonts w:cs="B Nazanin" w:hint="cs"/>
          <w:sz w:val="24"/>
          <w:szCs w:val="24"/>
          <w:rtl/>
          <w:lang w:bidi="fa-IR"/>
        </w:rPr>
        <w:t xml:space="preserve"> شوند. اما اگر بطور منظم تحت پیگیری و مراقبت بوده باشند، نیاز به ارجاع این بیماران به پزشک نیست، مگر این که در </w:t>
      </w:r>
      <w:proofErr w:type="spellStart"/>
      <w:r w:rsidRPr="00F254A6">
        <w:rPr>
          <w:rFonts w:cs="B Nazanin" w:hint="cs"/>
          <w:sz w:val="24"/>
          <w:szCs w:val="24"/>
          <w:rtl/>
          <w:lang w:bidi="fa-IR"/>
        </w:rPr>
        <w:t>اندازه‌گیری</w:t>
      </w:r>
      <w:proofErr w:type="spellEnd"/>
      <w:r w:rsidRPr="00F254A6">
        <w:rPr>
          <w:rFonts w:cs="B Nazanin" w:hint="cs"/>
          <w:sz w:val="24"/>
          <w:szCs w:val="24"/>
          <w:rtl/>
          <w:lang w:bidi="fa-IR"/>
        </w:rPr>
        <w:t xml:space="preserve"> فشار</w:t>
      </w:r>
      <w:r w:rsidR="00D931D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254A6">
        <w:rPr>
          <w:rFonts w:cs="B Nazanin" w:hint="cs"/>
          <w:sz w:val="24"/>
          <w:szCs w:val="24"/>
          <w:rtl/>
          <w:lang w:bidi="fa-IR"/>
        </w:rPr>
        <w:t xml:space="preserve">خون، قند و کلسترول خون، دارای مقادیر کنترل نشده یا نامطلوب باشند.  </w:t>
      </w:r>
    </w:p>
    <w:p w:rsidR="007B460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امکان ثبت نتیجه آزمایش قبلی فقط تا </w:t>
      </w:r>
      <w:r w:rsidRPr="000B73E5">
        <w:rPr>
          <w:rFonts w:cs="B Nazanin" w:hint="cs"/>
          <w:sz w:val="24"/>
          <w:szCs w:val="24"/>
          <w:u w:val="single"/>
          <w:rtl/>
          <w:lang w:bidi="fa-IR"/>
        </w:rPr>
        <w:t>سه ماه</w:t>
      </w:r>
      <w:r>
        <w:rPr>
          <w:rFonts w:cs="B Nazanin" w:hint="cs"/>
          <w:sz w:val="24"/>
          <w:szCs w:val="24"/>
          <w:rtl/>
          <w:lang w:bidi="fa-IR"/>
        </w:rPr>
        <w:t xml:space="preserve"> قبل امکان پذیر است.</w:t>
      </w:r>
    </w:p>
    <w:p w:rsidR="007B4606" w:rsidRDefault="007B4606" w:rsidP="007B4606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 که برای فرد امکان محاسبه سطح خطر وجود نداشت(عدم وجود دستگاه/ عدم وجود نتیجه آزمایش قبلی)، خدمت خطر</w:t>
      </w:r>
      <w:r w:rsidR="00D931D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سنجی (پرسش در مورد سوابق و عوامل خطر و اندازه گیری فشار</w:t>
      </w:r>
      <w:r w:rsidR="00D931D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خون) انجام می گردد و در انتها فرد برای درخواست آزمایش به آزمایشگاه ارجاع می شود. تنها یک بار در سال امکان ارایه خدمت بدین صورت وجود دارد. </w:t>
      </w:r>
    </w:p>
    <w:p w:rsidR="001152BE" w:rsidRPr="00D0216C" w:rsidRDefault="001E6E27" w:rsidP="00D0216C">
      <w:pPr>
        <w:pStyle w:val="ListParagraph"/>
        <w:widowControl w:val="0"/>
        <w:numPr>
          <w:ilvl w:val="0"/>
          <w:numId w:val="14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پاسخ به سوال 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"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>آ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 w:hint="eastAsia"/>
          <w:sz w:val="24"/>
          <w:szCs w:val="24"/>
          <w:u w:val="single"/>
          <w:rtl/>
          <w:lang w:bidi="fa-IR"/>
        </w:rPr>
        <w:t>ا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دستگاه </w:t>
      </w:r>
      <w:proofErr w:type="spellStart"/>
      <w:r w:rsidRPr="001E6E27">
        <w:rPr>
          <w:rFonts w:cs="B Nazanin"/>
          <w:sz w:val="24"/>
          <w:szCs w:val="24"/>
          <w:u w:val="single"/>
          <w:rtl/>
          <w:lang w:bidi="fa-IR"/>
        </w:rPr>
        <w:t>خودپا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 w:hint="eastAsia"/>
          <w:sz w:val="24"/>
          <w:szCs w:val="24"/>
          <w:u w:val="single"/>
          <w:rtl/>
          <w:lang w:bidi="fa-IR"/>
        </w:rPr>
        <w:t>ش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proofErr w:type="spellEnd"/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قند و کلسترول موجود است؟</w:t>
      </w:r>
      <w:r w:rsidRPr="001E6E27">
        <w:rPr>
          <w:rFonts w:cs="Cambria" w:hint="cs"/>
          <w:sz w:val="24"/>
          <w:szCs w:val="24"/>
          <w:u w:val="single"/>
          <w:rtl/>
          <w:lang w:bidi="fa-IR"/>
        </w:rPr>
        <w:t>"</w:t>
      </w:r>
      <w:r w:rsidRPr="001E6E27">
        <w:rPr>
          <w:rFonts w:cs="B Nazanin" w:hint="cs"/>
          <w:sz w:val="24"/>
          <w:szCs w:val="24"/>
          <w:rtl/>
          <w:lang w:bidi="fa-IR"/>
        </w:rPr>
        <w:t xml:space="preserve"> و همچنین سوال 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 xml:space="preserve">" 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>آ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 w:hint="eastAsia"/>
          <w:sz w:val="24"/>
          <w:szCs w:val="24"/>
          <w:u w:val="single"/>
          <w:rtl/>
          <w:lang w:bidi="fa-IR"/>
        </w:rPr>
        <w:t>ا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نت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 w:hint="eastAsia"/>
          <w:sz w:val="24"/>
          <w:szCs w:val="24"/>
          <w:u w:val="single"/>
          <w:rtl/>
          <w:lang w:bidi="fa-IR"/>
        </w:rPr>
        <w:t>جه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آزما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 w:hint="eastAsia"/>
          <w:sz w:val="24"/>
          <w:szCs w:val="24"/>
          <w:u w:val="single"/>
          <w:rtl/>
          <w:lang w:bidi="fa-IR"/>
        </w:rPr>
        <w:t>ش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ها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قند و کلسترول موجود است؟ (حداکثر </w:t>
      </w:r>
      <w:r w:rsidRPr="001E6E27">
        <w:rPr>
          <w:rFonts w:cs="B Nazanin" w:hint="cs"/>
          <w:sz w:val="24"/>
          <w:szCs w:val="24"/>
          <w:u w:val="single"/>
          <w:rtl/>
          <w:lang w:bidi="fa-IR"/>
        </w:rPr>
        <w:t>3</w:t>
      </w:r>
      <w:r w:rsidRPr="001E6E27">
        <w:rPr>
          <w:rFonts w:cs="B Nazanin"/>
          <w:sz w:val="24"/>
          <w:szCs w:val="24"/>
          <w:u w:val="single"/>
          <w:rtl/>
          <w:lang w:bidi="fa-IR"/>
        </w:rPr>
        <w:t xml:space="preserve"> ماه قبل)</w:t>
      </w:r>
      <w:r w:rsidRPr="001E6E2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Times New Roman" w:hint="cs"/>
          <w:sz w:val="24"/>
          <w:szCs w:val="24"/>
          <w:rtl/>
          <w:lang w:bidi="fa-IR"/>
        </w:rPr>
        <w:t xml:space="preserve">" </w:t>
      </w:r>
      <w:r>
        <w:rPr>
          <w:rFonts w:cs="B Nazanin" w:hint="cs"/>
          <w:sz w:val="24"/>
          <w:szCs w:val="24"/>
          <w:rtl/>
          <w:lang w:bidi="fa-IR"/>
        </w:rPr>
        <w:t>و ثبت میزان صحیح قند</w:t>
      </w:r>
      <w:r w:rsidR="00D931D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خون و کلسترول دقت کافی شود.</w:t>
      </w:r>
    </w:p>
    <w:p w:rsidR="007B4606" w:rsidRPr="001152BE" w:rsidRDefault="00727690" w:rsidP="001152B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Titr"/>
          <w:b/>
          <w:bCs/>
          <w:color w:val="C00000"/>
          <w:sz w:val="26"/>
          <w:szCs w:val="26"/>
          <w:rtl/>
          <w:lang w:bidi="fa-IR"/>
        </w:rPr>
      </w:pPr>
      <w:r w:rsidRPr="001152BE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>تذکر</w:t>
      </w:r>
      <w:r w:rsidR="001152BE" w:rsidRPr="001152BE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 xml:space="preserve"> 1 </w:t>
      </w:r>
      <w:r w:rsidRPr="001152BE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 xml:space="preserve">: </w:t>
      </w:r>
    </w:p>
    <w:p w:rsidR="007B4606" w:rsidRPr="00D0216C" w:rsidRDefault="006D1A2C" w:rsidP="00D0216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Calibri" w:eastAsia="Calibri" w:hAnsi="Calibri" w:cs="Cambria"/>
          <w:sz w:val="24"/>
          <w:szCs w:val="24"/>
        </w:rPr>
      </w:pPr>
      <w:r w:rsidRPr="006D1A2C">
        <w:rPr>
          <w:rFonts w:ascii="Calibri" w:eastAsia="Calibri" w:hAnsi="Calibri" w:cs="B Nazanin" w:hint="cs"/>
          <w:sz w:val="24"/>
          <w:szCs w:val="24"/>
          <w:rtl/>
        </w:rPr>
        <w:t>در بروز رسانی خدمت خطرسنجی امکان ارایه خدمت بدون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ا</w:t>
      </w:r>
      <w:r w:rsidR="009B24BF">
        <w:rPr>
          <w:rFonts w:ascii="Calibri" w:eastAsia="Calibri" w:hAnsi="Calibri" w:cs="B Nazanin" w:hint="cs"/>
          <w:sz w:val="24"/>
          <w:szCs w:val="24"/>
          <w:rtl/>
        </w:rPr>
        <w:t>نجام آزمایش وجود دارد اما در این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وضعیت ارایه خدمت به عنوان عملکرد خطرسنجی محاسبه نمی شود. طبق خدمت جدید ابتدا وجود دستگاه اندازه گیری قندخون </w:t>
      </w:r>
      <w:r w:rsidR="009B24BF">
        <w:rPr>
          <w:rFonts w:ascii="Calibri" w:eastAsia="Calibri" w:hAnsi="Calibri" w:cs="B Nazanin" w:hint="cs"/>
          <w:sz w:val="24"/>
          <w:szCs w:val="24"/>
          <w:rtl/>
        </w:rPr>
        <w:t xml:space="preserve">پرسیده می شود. اگر پاسخ منفی باشد در خصوص به همراه داشتن نتیجه آزمایش قندخون و کلسترول خون سوال می گردد. در صورت پاسخ مثبت به هریک از سوالات فوق باکس ثبت قند و کلسترول خون فعال می گردد. اگر پاسخ به هر دو سوال منفی باشد، خدمت خاتمه می یابد و در صفحه اقدام </w:t>
      </w:r>
      <w:r w:rsidR="009B24BF">
        <w:rPr>
          <w:rFonts w:ascii="Calibri" w:eastAsia="Calibri" w:hAnsi="Calibri" w:cs="Cambria" w:hint="cs"/>
          <w:sz w:val="24"/>
          <w:szCs w:val="24"/>
          <w:rtl/>
        </w:rPr>
        <w:t>"</w:t>
      </w:r>
      <w:r w:rsidR="009B24BF">
        <w:rPr>
          <w:rFonts w:ascii="Calibri" w:eastAsia="Calibri" w:hAnsi="Calibri" w:cs="B Nazanin" w:hint="cs"/>
          <w:sz w:val="24"/>
          <w:szCs w:val="24"/>
          <w:rtl/>
        </w:rPr>
        <w:t xml:space="preserve">توصیه به انجام آزمایش ها و انجام خطرسنجی مجدد طی یک ماه آینده </w:t>
      </w:r>
      <w:r w:rsidR="009B24BF" w:rsidRPr="009B24BF">
        <w:rPr>
          <w:rFonts w:ascii="Calibri" w:eastAsia="Calibri" w:hAnsi="Calibri" w:cs="B Nazanin" w:hint="cs"/>
          <w:sz w:val="24"/>
          <w:szCs w:val="24"/>
          <w:rtl/>
        </w:rPr>
        <w:t>" لحاظ می گردد.</w:t>
      </w:r>
    </w:p>
    <w:p w:rsidR="007B4606" w:rsidRDefault="007B4606" w:rsidP="001152BE">
      <w:pPr>
        <w:bidi/>
        <w:spacing w:after="40" w:line="240" w:lineRule="auto"/>
        <w:jc w:val="lowKashida"/>
        <w:rPr>
          <w:rFonts w:cs="B Nazanin"/>
          <w:color w:val="C00000"/>
          <w:sz w:val="26"/>
          <w:szCs w:val="26"/>
          <w:rtl/>
          <w:lang w:bidi="fa-IR"/>
        </w:rPr>
      </w:pPr>
      <w:r w:rsidRPr="009A05F6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 xml:space="preserve">تذکر </w:t>
      </w:r>
      <w:r w:rsidR="001152BE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 xml:space="preserve">2 </w:t>
      </w:r>
      <w:r w:rsidRPr="009A05F6">
        <w:rPr>
          <w:rFonts w:cs="B Titr" w:hint="cs"/>
          <w:b/>
          <w:bCs/>
          <w:color w:val="C00000"/>
          <w:sz w:val="26"/>
          <w:szCs w:val="26"/>
          <w:rtl/>
          <w:lang w:bidi="fa-IR"/>
        </w:rPr>
        <w:t>:</w:t>
      </w:r>
      <w:r w:rsidRPr="009A05F6">
        <w:rPr>
          <w:rFonts w:cs="B Nazanin" w:hint="cs"/>
          <w:color w:val="C00000"/>
          <w:sz w:val="26"/>
          <w:szCs w:val="26"/>
          <w:rtl/>
          <w:lang w:bidi="fa-IR"/>
        </w:rPr>
        <w:t xml:space="preserve"> </w:t>
      </w:r>
    </w:p>
    <w:p w:rsidR="001152BE" w:rsidRDefault="007B4606" w:rsidP="00D0216C">
      <w:pPr>
        <w:bidi/>
        <w:spacing w:after="40" w:line="240" w:lineRule="auto"/>
        <w:jc w:val="lowKashida"/>
        <w:rPr>
          <w:rFonts w:cs="B Nazanin"/>
          <w:sz w:val="26"/>
          <w:szCs w:val="26"/>
          <w:rtl/>
          <w:lang w:bidi="fa-IR"/>
        </w:rPr>
      </w:pPr>
      <w:r w:rsidRPr="009A05F6">
        <w:rPr>
          <w:rFonts w:cs="B Nazanin" w:hint="cs"/>
          <w:sz w:val="26"/>
          <w:szCs w:val="26"/>
          <w:rtl/>
          <w:lang w:bidi="fa-IR"/>
        </w:rPr>
        <w:t xml:space="preserve">در پرونده الکترونیک سلامت میزان خطر در خدمت </w:t>
      </w:r>
      <w:proofErr w:type="spellStart"/>
      <w:r w:rsidRPr="009A05F6">
        <w:rPr>
          <w:rFonts w:cs="B Nazanin" w:hint="cs"/>
          <w:sz w:val="26"/>
          <w:szCs w:val="26"/>
          <w:rtl/>
          <w:lang w:bidi="fa-IR"/>
        </w:rPr>
        <w:t>خطرسنجی</w:t>
      </w:r>
      <w:proofErr w:type="spellEnd"/>
      <w:r w:rsidRPr="009A05F6">
        <w:rPr>
          <w:rFonts w:cs="B Nazanin" w:hint="cs"/>
          <w:sz w:val="26"/>
          <w:szCs w:val="26"/>
          <w:rtl/>
          <w:lang w:bidi="fa-IR"/>
        </w:rPr>
        <w:t xml:space="preserve"> سکته های قلبی عروقی بر اساس فرمول به طور دقیق محاسبه می شود. در حالیکه چارت </w:t>
      </w:r>
      <w:r w:rsidRPr="009A05F6">
        <w:rPr>
          <w:rFonts w:cs="B Nazanin"/>
          <w:sz w:val="26"/>
          <w:szCs w:val="26"/>
          <w:lang w:bidi="fa-IR"/>
        </w:rPr>
        <w:t>WHO</w:t>
      </w:r>
      <w:r w:rsidRPr="009A05F6">
        <w:rPr>
          <w:rFonts w:cs="B Nazanin" w:hint="cs"/>
          <w:sz w:val="26"/>
          <w:szCs w:val="26"/>
          <w:rtl/>
          <w:lang w:bidi="fa-IR"/>
        </w:rPr>
        <w:t xml:space="preserve"> مقادیر متوسط هر یک از </w:t>
      </w:r>
      <w:proofErr w:type="spellStart"/>
      <w:r w:rsidRPr="009A05F6">
        <w:rPr>
          <w:rFonts w:cs="B Nazanin" w:hint="cs"/>
          <w:sz w:val="26"/>
          <w:szCs w:val="26"/>
          <w:rtl/>
          <w:lang w:bidi="fa-IR"/>
        </w:rPr>
        <w:t>پارامترها</w:t>
      </w:r>
      <w:proofErr w:type="spellEnd"/>
      <w:r w:rsidRPr="009A05F6">
        <w:rPr>
          <w:rFonts w:cs="B Nazanin" w:hint="cs"/>
          <w:sz w:val="26"/>
          <w:szCs w:val="26"/>
          <w:rtl/>
          <w:lang w:bidi="fa-IR"/>
        </w:rPr>
        <w:t xml:space="preserve"> را نشان می دهد. لذا خطر محاسبه شده در خدمت </w:t>
      </w:r>
      <w:r w:rsidR="001152BE">
        <w:rPr>
          <w:rFonts w:cs="B Nazanin" w:hint="cs"/>
          <w:sz w:val="26"/>
          <w:szCs w:val="26"/>
          <w:rtl/>
          <w:lang w:bidi="fa-IR"/>
        </w:rPr>
        <w:t>پر</w:t>
      </w:r>
      <w:r w:rsidRPr="009A05F6">
        <w:rPr>
          <w:rFonts w:cs="B Nazanin" w:hint="cs"/>
          <w:sz w:val="26"/>
          <w:szCs w:val="26"/>
          <w:rtl/>
          <w:lang w:bidi="fa-IR"/>
        </w:rPr>
        <w:t xml:space="preserve">ونده الکترونیک ممکن است متفاوت از چارت </w:t>
      </w:r>
      <w:proofErr w:type="spellStart"/>
      <w:r w:rsidRPr="009A05F6">
        <w:rPr>
          <w:rFonts w:cs="B Nazanin" w:hint="cs"/>
          <w:sz w:val="26"/>
          <w:szCs w:val="26"/>
          <w:rtl/>
          <w:lang w:bidi="fa-IR"/>
        </w:rPr>
        <w:t>خطرسنجی</w:t>
      </w:r>
      <w:proofErr w:type="spellEnd"/>
      <w:r w:rsidRPr="009A05F6">
        <w:rPr>
          <w:rFonts w:cs="B Nazanin" w:hint="cs"/>
          <w:sz w:val="26"/>
          <w:szCs w:val="26"/>
          <w:rtl/>
          <w:lang w:bidi="fa-IR"/>
        </w:rPr>
        <w:t xml:space="preserve"> باشد. </w:t>
      </w:r>
    </w:p>
    <w:p w:rsidR="00727690" w:rsidRPr="00F206CE" w:rsidRDefault="00727690" w:rsidP="00727690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206C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1: مقایسه چارت </w:t>
      </w:r>
      <w:proofErr w:type="spellStart"/>
      <w:r w:rsidRPr="00F206CE">
        <w:rPr>
          <w:rFonts w:cs="B Nazanin" w:hint="cs"/>
          <w:b/>
          <w:bCs/>
          <w:sz w:val="24"/>
          <w:szCs w:val="24"/>
          <w:rtl/>
          <w:lang w:bidi="fa-IR"/>
        </w:rPr>
        <w:t>خطرسنجی</w:t>
      </w:r>
      <w:proofErr w:type="spellEnd"/>
      <w:r w:rsidRPr="00F206CE">
        <w:rPr>
          <w:rFonts w:cs="B Nazanin" w:hint="cs"/>
          <w:b/>
          <w:bCs/>
          <w:sz w:val="24"/>
          <w:szCs w:val="24"/>
          <w:rtl/>
          <w:lang w:bidi="fa-IR"/>
        </w:rPr>
        <w:t xml:space="preserve"> 2007 </w:t>
      </w:r>
      <w:r w:rsidRPr="00F206CE">
        <w:rPr>
          <w:rFonts w:cs="B Nazanin"/>
          <w:b/>
          <w:bCs/>
          <w:sz w:val="24"/>
          <w:szCs w:val="24"/>
          <w:lang w:bidi="fa-IR"/>
        </w:rPr>
        <w:t>WHO/ISH</w:t>
      </w:r>
      <w:r w:rsidRPr="00F206CE">
        <w:rPr>
          <w:rFonts w:cs="B Nazanin" w:hint="cs"/>
          <w:b/>
          <w:bCs/>
          <w:sz w:val="24"/>
          <w:szCs w:val="24"/>
          <w:rtl/>
          <w:lang w:bidi="fa-IR"/>
        </w:rPr>
        <w:t xml:space="preserve"> با چارت جدید خطر قلبی عروقی</w:t>
      </w:r>
      <w:r w:rsidRPr="00F206CE">
        <w:rPr>
          <w:rFonts w:cs="B Nazanin"/>
          <w:b/>
          <w:bCs/>
          <w:sz w:val="24"/>
          <w:szCs w:val="24"/>
          <w:lang w:bidi="fa-IR"/>
        </w:rPr>
        <w:t>WHO CVD risk 2019</w:t>
      </w:r>
    </w:p>
    <w:tbl>
      <w:tblPr>
        <w:bidiVisual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41"/>
        <w:gridCol w:w="1134"/>
        <w:gridCol w:w="1244"/>
        <w:gridCol w:w="1308"/>
        <w:gridCol w:w="1325"/>
        <w:gridCol w:w="1194"/>
      </w:tblGrid>
      <w:tr w:rsidR="00727690" w:rsidRPr="00F206CE" w:rsidTr="00A439B9">
        <w:trPr>
          <w:trHeight w:val="299"/>
        </w:trPr>
        <w:tc>
          <w:tcPr>
            <w:tcW w:w="2206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rtl/>
                <w:lang w:bidi="fa-IR"/>
              </w:rPr>
              <w:t>پارامتر</w:t>
            </w:r>
          </w:p>
        </w:tc>
        <w:tc>
          <w:tcPr>
            <w:tcW w:w="3119" w:type="dxa"/>
            <w:gridSpan w:val="3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rtl/>
                <w:lang w:bidi="fa-IR"/>
              </w:rPr>
              <w:t xml:space="preserve">چارت </w:t>
            </w:r>
            <w:proofErr w:type="spellStart"/>
            <w:r w:rsidRPr="0086370D">
              <w:rPr>
                <w:rFonts w:cs="B Nazanin" w:hint="cs"/>
                <w:b/>
                <w:bCs/>
                <w:rtl/>
                <w:lang w:bidi="fa-IR"/>
              </w:rPr>
              <w:t>خطرسنجی</w:t>
            </w:r>
            <w:proofErr w:type="spellEnd"/>
            <w:r w:rsidRPr="0086370D">
              <w:rPr>
                <w:rFonts w:cs="B Nazanin" w:hint="cs"/>
                <w:b/>
                <w:bCs/>
                <w:rtl/>
                <w:lang w:bidi="fa-IR"/>
              </w:rPr>
              <w:t xml:space="preserve"> 2007 </w:t>
            </w:r>
            <w:r w:rsidRPr="0086370D">
              <w:rPr>
                <w:rFonts w:cs="B Nazanin"/>
                <w:b/>
                <w:bCs/>
                <w:lang w:bidi="fa-IR"/>
              </w:rPr>
              <w:t>WHO/ISH</w:t>
            </w:r>
          </w:p>
        </w:tc>
        <w:tc>
          <w:tcPr>
            <w:tcW w:w="3827" w:type="dxa"/>
            <w:gridSpan w:val="3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rtl/>
                <w:lang w:bidi="fa-IR"/>
              </w:rPr>
              <w:t>چارت جدید خطر قلبی عروقی 20</w:t>
            </w:r>
            <w:r w:rsidRPr="0086370D">
              <w:rPr>
                <w:rFonts w:cs="B Nazanin"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>1</w:t>
            </w:r>
            <w:r w:rsidRPr="0086370D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86370D">
              <w:rPr>
                <w:rFonts w:cs="B Nazanin"/>
                <w:b/>
                <w:bCs/>
                <w:lang w:bidi="fa-IR"/>
              </w:rPr>
              <w:t>WHO</w:t>
            </w:r>
          </w:p>
        </w:tc>
      </w:tr>
      <w:tr w:rsidR="00727690" w:rsidRPr="00F206CE" w:rsidTr="00A439B9">
        <w:trPr>
          <w:trHeight w:val="375"/>
        </w:trPr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شده برای </w:t>
            </w:r>
          </w:p>
        </w:tc>
        <w:tc>
          <w:tcPr>
            <w:tcW w:w="3119" w:type="dxa"/>
            <w:gridSpan w:val="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14 ناحیه </w:t>
            </w:r>
            <w:proofErr w:type="spellStart"/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</w:t>
            </w:r>
            <w:proofErr w:type="spellEnd"/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لوژیکی</w:t>
            </w:r>
            <w:proofErr w:type="spellEnd"/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6370D">
              <w:rPr>
                <w:rFonts w:cs="B Nazanin"/>
                <w:b/>
                <w:bCs/>
                <w:sz w:val="20"/>
                <w:szCs w:val="20"/>
                <w:lang w:bidi="fa-IR"/>
              </w:rPr>
              <w:t>WHO</w:t>
            </w:r>
          </w:p>
        </w:tc>
        <w:tc>
          <w:tcPr>
            <w:tcW w:w="3827" w:type="dxa"/>
            <w:gridSpan w:val="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21 منطقه </w:t>
            </w:r>
            <w:r w:rsidRPr="0086370D">
              <w:rPr>
                <w:rFonts w:cs="B Nazanin"/>
                <w:b/>
                <w:bCs/>
                <w:sz w:val="20"/>
                <w:szCs w:val="20"/>
                <w:lang w:bidi="fa-IR"/>
              </w:rPr>
              <w:t>IHME GBD</w:t>
            </w: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گروه های همگن تر کشورها 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چارت</w:t>
            </w:r>
          </w:p>
        </w:tc>
        <w:tc>
          <w:tcPr>
            <w:tcW w:w="3119" w:type="dxa"/>
            <w:gridSpan w:val="3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 نوع:</w:t>
            </w:r>
          </w:p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-یک نوع برای جوامعی که کلسترول خون امکان اندازه گیری دارد استفاده می شود. </w:t>
            </w:r>
          </w:p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-نوع دیگر برای جوامعی که کلسترول خون امکان اندازه گیری ندارد، استفاده می شود. </w:t>
            </w:r>
          </w:p>
        </w:tc>
        <w:tc>
          <w:tcPr>
            <w:tcW w:w="3827" w:type="dxa"/>
            <w:gridSpan w:val="3"/>
          </w:tcPr>
          <w:p w:rsidR="00727690" w:rsidRPr="0086370D" w:rsidRDefault="00727690" w:rsidP="00A439B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 نوع:</w:t>
            </w:r>
          </w:p>
          <w:p w:rsidR="00727690" w:rsidRPr="0086370D" w:rsidRDefault="00727690" w:rsidP="00A439B9">
            <w:pPr>
              <w:bidi/>
              <w:spacing w:after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-چارت های مبتنی بر </w:t>
            </w: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آزمایشکاه</w:t>
            </w:r>
            <w:proofErr w:type="spellEnd"/>
          </w:p>
          <w:p w:rsidR="00727690" w:rsidRPr="0086370D" w:rsidRDefault="00727690" w:rsidP="00A439B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-چارت های غیر آزمایشگاهی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متغیرها</w:t>
            </w:r>
            <w:proofErr w:type="spellEnd"/>
          </w:p>
        </w:tc>
        <w:tc>
          <w:tcPr>
            <w:tcW w:w="3119" w:type="dxa"/>
            <w:gridSpan w:val="3"/>
          </w:tcPr>
          <w:p w:rsidR="00727690" w:rsidRPr="0086370D" w:rsidRDefault="00727690" w:rsidP="00A439B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1-با مقدار کلسترول فردی:</w:t>
            </w:r>
          </w:p>
          <w:p w:rsidR="00727690" w:rsidRPr="0086370D" w:rsidRDefault="00727690" w:rsidP="00727690">
            <w:pPr>
              <w:numPr>
                <w:ilvl w:val="0"/>
                <w:numId w:val="5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سن</w:t>
            </w:r>
          </w:p>
          <w:p w:rsidR="00727690" w:rsidRPr="0086370D" w:rsidRDefault="00727690" w:rsidP="00727690">
            <w:pPr>
              <w:numPr>
                <w:ilvl w:val="0"/>
                <w:numId w:val="5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جنس</w:t>
            </w:r>
          </w:p>
          <w:p w:rsidR="00727690" w:rsidRPr="0086370D" w:rsidRDefault="00727690" w:rsidP="00727690">
            <w:pPr>
              <w:numPr>
                <w:ilvl w:val="0"/>
                <w:numId w:val="5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مصرف دخانیات</w:t>
            </w:r>
          </w:p>
          <w:p w:rsidR="00727690" w:rsidRPr="0086370D" w:rsidRDefault="00727690" w:rsidP="00727690">
            <w:pPr>
              <w:numPr>
                <w:ilvl w:val="0"/>
                <w:numId w:val="5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فشارخون</w:t>
            </w:r>
            <w:proofErr w:type="spellEnd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سیستول</w:t>
            </w:r>
            <w:proofErr w:type="spellEnd"/>
          </w:p>
          <w:p w:rsidR="00727690" w:rsidRPr="0086370D" w:rsidRDefault="00727690" w:rsidP="00727690">
            <w:pPr>
              <w:numPr>
                <w:ilvl w:val="0"/>
                <w:numId w:val="5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وجود یا عدم دیابت*</w:t>
            </w:r>
          </w:p>
          <w:p w:rsidR="00727690" w:rsidRPr="0086370D" w:rsidRDefault="00727690" w:rsidP="00A439B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2-بدون مقدار کلسترول فردی:</w:t>
            </w:r>
          </w:p>
          <w:p w:rsidR="00727690" w:rsidRPr="0086370D" w:rsidRDefault="00727690" w:rsidP="00727690">
            <w:pPr>
              <w:numPr>
                <w:ilvl w:val="0"/>
                <w:numId w:val="6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سن</w:t>
            </w:r>
          </w:p>
          <w:p w:rsidR="00727690" w:rsidRPr="0086370D" w:rsidRDefault="00727690" w:rsidP="00727690">
            <w:pPr>
              <w:numPr>
                <w:ilvl w:val="0"/>
                <w:numId w:val="6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جنس</w:t>
            </w:r>
          </w:p>
          <w:p w:rsidR="00727690" w:rsidRPr="0086370D" w:rsidRDefault="00727690" w:rsidP="00727690">
            <w:pPr>
              <w:numPr>
                <w:ilvl w:val="0"/>
                <w:numId w:val="6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مصرف دخانیات</w:t>
            </w:r>
          </w:p>
          <w:p w:rsidR="00727690" w:rsidRPr="0086370D" w:rsidRDefault="00727690" w:rsidP="00727690">
            <w:pPr>
              <w:numPr>
                <w:ilvl w:val="0"/>
                <w:numId w:val="6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فشارخون</w:t>
            </w:r>
            <w:proofErr w:type="spellEnd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سیستول</w:t>
            </w:r>
            <w:proofErr w:type="spellEnd"/>
          </w:p>
          <w:p w:rsidR="00727690" w:rsidRPr="0086370D" w:rsidRDefault="00727690" w:rsidP="00727690">
            <w:pPr>
              <w:numPr>
                <w:ilvl w:val="0"/>
                <w:numId w:val="6"/>
              </w:numPr>
              <w:bidi/>
              <w:spacing w:after="0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وجود یا عدم دیابت</w:t>
            </w:r>
          </w:p>
        </w:tc>
        <w:tc>
          <w:tcPr>
            <w:tcW w:w="3827" w:type="dxa"/>
            <w:gridSpan w:val="3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1-مبتنی بر آزمایشگاه:</w:t>
            </w:r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سن</w:t>
            </w:r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جنس</w:t>
            </w:r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مصرف دخانیات</w:t>
            </w:r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فشارخون</w:t>
            </w:r>
            <w:proofErr w:type="spellEnd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سیستول</w:t>
            </w:r>
            <w:proofErr w:type="spellEnd"/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وجود یا عدم دیابت</w:t>
            </w:r>
          </w:p>
          <w:p w:rsidR="00727690" w:rsidRPr="0086370D" w:rsidRDefault="00727690" w:rsidP="00727690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کلسترول تام**</w:t>
            </w:r>
          </w:p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2-غیرآزمایشگاهی:</w:t>
            </w:r>
          </w:p>
          <w:p w:rsidR="00727690" w:rsidRPr="0086370D" w:rsidRDefault="00727690" w:rsidP="00727690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سن</w:t>
            </w:r>
          </w:p>
          <w:p w:rsidR="00727690" w:rsidRPr="0086370D" w:rsidRDefault="00727690" w:rsidP="00727690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جنس</w:t>
            </w:r>
          </w:p>
          <w:p w:rsidR="00727690" w:rsidRPr="0086370D" w:rsidRDefault="00727690" w:rsidP="00727690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مصرف دخانیات</w:t>
            </w:r>
          </w:p>
          <w:p w:rsidR="00727690" w:rsidRPr="0086370D" w:rsidRDefault="00727690" w:rsidP="00727690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فشارخون</w:t>
            </w:r>
            <w:proofErr w:type="spellEnd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سیستول</w:t>
            </w:r>
            <w:proofErr w:type="spellEnd"/>
          </w:p>
          <w:p w:rsidR="00727690" w:rsidRPr="0086370D" w:rsidRDefault="00727690" w:rsidP="00727690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نمایه توده بدنی(</w:t>
            </w:r>
            <w:r w:rsidRPr="0086370D">
              <w:rPr>
                <w:rFonts w:cs="B Nazanin"/>
                <w:sz w:val="20"/>
                <w:szCs w:val="20"/>
                <w:lang w:bidi="fa-IR"/>
              </w:rPr>
              <w:t>BMI</w:t>
            </w:r>
            <w:r w:rsidRPr="0086370D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727690" w:rsidRPr="00F206CE" w:rsidTr="00A439B9">
        <w:trPr>
          <w:trHeight w:val="320"/>
        </w:trPr>
        <w:tc>
          <w:tcPr>
            <w:tcW w:w="2206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سطوح خطر و کد های رنگی</w:t>
            </w:r>
          </w:p>
        </w:tc>
        <w:tc>
          <w:tcPr>
            <w:tcW w:w="741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2007</w:t>
            </w:r>
          </w:p>
        </w:tc>
        <w:tc>
          <w:tcPr>
            <w:tcW w:w="1244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8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2019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92D05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سبز</w:t>
            </w:r>
          </w:p>
        </w:tc>
        <w:tc>
          <w:tcPr>
            <w:tcW w:w="124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308" w:type="dxa"/>
            <w:shd w:val="clear" w:color="auto" w:fill="92D05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سبز</w:t>
            </w:r>
          </w:p>
        </w:tc>
        <w:tc>
          <w:tcPr>
            <w:tcW w:w="119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5 %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FFFF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زرد</w:t>
            </w:r>
          </w:p>
        </w:tc>
        <w:tc>
          <w:tcPr>
            <w:tcW w:w="124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10 % تا 20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308" w:type="dxa"/>
            <w:shd w:val="clear" w:color="auto" w:fill="FFFF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زرد</w:t>
            </w:r>
          </w:p>
        </w:tc>
        <w:tc>
          <w:tcPr>
            <w:tcW w:w="119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5 % تا 10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FFC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نارنجی</w:t>
            </w:r>
          </w:p>
        </w:tc>
        <w:tc>
          <w:tcPr>
            <w:tcW w:w="124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20 % تا 30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308" w:type="dxa"/>
            <w:shd w:val="clear" w:color="auto" w:fill="FFC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نارنجی</w:t>
            </w:r>
          </w:p>
        </w:tc>
        <w:tc>
          <w:tcPr>
            <w:tcW w:w="119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10 % تا 20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FF0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</w:t>
            </w:r>
          </w:p>
        </w:tc>
        <w:tc>
          <w:tcPr>
            <w:tcW w:w="124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30 % تا 40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308" w:type="dxa"/>
            <w:shd w:val="clear" w:color="auto" w:fill="FF0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</w:t>
            </w:r>
          </w:p>
        </w:tc>
        <w:tc>
          <w:tcPr>
            <w:tcW w:w="119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20 % تا 30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&gt;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C00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 تیره</w:t>
            </w:r>
          </w:p>
        </w:tc>
        <w:tc>
          <w:tcPr>
            <w:tcW w:w="124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86370D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&lt;</w:t>
            </w:r>
          </w:p>
        </w:tc>
        <w:tc>
          <w:tcPr>
            <w:tcW w:w="1308" w:type="dxa"/>
            <w:shd w:val="clear" w:color="auto" w:fill="C00000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قرمز تیره</w:t>
            </w:r>
          </w:p>
        </w:tc>
        <w:tc>
          <w:tcPr>
            <w:tcW w:w="1194" w:type="dxa"/>
          </w:tcPr>
          <w:p w:rsidR="00727690" w:rsidRPr="0086370D" w:rsidRDefault="00727690" w:rsidP="00A439B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86370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≤</w:t>
            </w:r>
          </w:p>
        </w:tc>
      </w:tr>
      <w:tr w:rsidR="00727690" w:rsidRPr="00F206CE" w:rsidTr="00A439B9">
        <w:tc>
          <w:tcPr>
            <w:tcW w:w="2206" w:type="dxa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تفاوت در تفسیر سطح خطر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سبز کمتر از  10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  بود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727690" w:rsidRPr="0086370D" w:rsidRDefault="00727690" w:rsidP="00A439B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3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سبز کمتر از  5</w:t>
            </w:r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%  است و تغییرات </w:t>
            </w:r>
            <w:proofErr w:type="spellStart"/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متناظر</w:t>
            </w:r>
            <w:proofErr w:type="spellEnd"/>
            <w:r w:rsidRPr="0086370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سایر سطوح خطر</w:t>
            </w:r>
          </w:p>
        </w:tc>
      </w:tr>
    </w:tbl>
    <w:p w:rsidR="00727690" w:rsidRPr="00F206CE" w:rsidRDefault="00727690" w:rsidP="00727690">
      <w:pPr>
        <w:bidi/>
        <w:rPr>
          <w:rFonts w:cs="B Nazanin"/>
          <w:rtl/>
          <w:lang w:bidi="fa-IR"/>
        </w:rPr>
      </w:pPr>
      <w:r w:rsidRPr="00F206CE">
        <w:rPr>
          <w:rFonts w:cs="B Nazanin" w:hint="cs"/>
          <w:rtl/>
          <w:lang w:bidi="fa-IR"/>
        </w:rPr>
        <w:t xml:space="preserve">*قند خون </w:t>
      </w:r>
      <w:proofErr w:type="spellStart"/>
      <w:r w:rsidRPr="00F206CE">
        <w:rPr>
          <w:rFonts w:cs="B Nazanin" w:hint="cs"/>
          <w:rtl/>
          <w:lang w:bidi="fa-IR"/>
        </w:rPr>
        <w:t>ناشتای</w:t>
      </w:r>
      <w:proofErr w:type="spellEnd"/>
      <w:r w:rsidRPr="00F206CE">
        <w:rPr>
          <w:rFonts w:cs="B Nazanin" w:hint="cs"/>
          <w:rtl/>
          <w:lang w:bidi="fa-IR"/>
        </w:rPr>
        <w:t xml:space="preserve"> 7 میلی مول و بیشتر (126 میلیگرم در </w:t>
      </w:r>
      <w:proofErr w:type="spellStart"/>
      <w:r w:rsidRPr="00F206CE">
        <w:rPr>
          <w:rFonts w:cs="B Nazanin" w:hint="cs"/>
          <w:rtl/>
          <w:lang w:bidi="fa-IR"/>
        </w:rPr>
        <w:t>دسی</w:t>
      </w:r>
      <w:proofErr w:type="spellEnd"/>
      <w:r w:rsidRPr="00F206CE">
        <w:rPr>
          <w:rFonts w:cs="B Nazanin" w:hint="cs"/>
          <w:rtl/>
          <w:lang w:bidi="fa-IR"/>
        </w:rPr>
        <w:t xml:space="preserve"> </w:t>
      </w:r>
      <w:proofErr w:type="spellStart"/>
      <w:r w:rsidRPr="00F206CE">
        <w:rPr>
          <w:rFonts w:cs="B Nazanin" w:hint="cs"/>
          <w:rtl/>
          <w:lang w:bidi="fa-IR"/>
        </w:rPr>
        <w:t>لیترو</w:t>
      </w:r>
      <w:proofErr w:type="spellEnd"/>
      <w:r w:rsidRPr="00F206CE">
        <w:rPr>
          <w:rFonts w:cs="B Nazanin" w:hint="cs"/>
          <w:rtl/>
          <w:lang w:bidi="fa-IR"/>
        </w:rPr>
        <w:t xml:space="preserve"> بیشتر)، یا قند پلاسمای 2 ساعت 11.1 میلی مول و بیشتر(200 میلی گرم در </w:t>
      </w:r>
      <w:proofErr w:type="spellStart"/>
      <w:r w:rsidRPr="00F206CE">
        <w:rPr>
          <w:rFonts w:cs="B Nazanin" w:hint="cs"/>
          <w:rtl/>
          <w:lang w:bidi="fa-IR"/>
        </w:rPr>
        <w:t>دسی</w:t>
      </w:r>
      <w:proofErr w:type="spellEnd"/>
      <w:r w:rsidRPr="00F206CE">
        <w:rPr>
          <w:rFonts w:cs="B Nazanin" w:hint="cs"/>
          <w:rtl/>
          <w:lang w:bidi="fa-IR"/>
        </w:rPr>
        <w:t xml:space="preserve"> لیتر و بیشتر)، یا </w:t>
      </w:r>
      <w:r w:rsidRPr="00F206CE">
        <w:rPr>
          <w:rFonts w:cs="B Nazanin"/>
          <w:lang w:bidi="fa-IR"/>
        </w:rPr>
        <w:t>HbA1c</w:t>
      </w:r>
      <w:r w:rsidRPr="00F206CE">
        <w:rPr>
          <w:rFonts w:cs="B Nazanin" w:hint="cs"/>
          <w:rtl/>
          <w:lang w:bidi="fa-IR"/>
        </w:rPr>
        <w:t xml:space="preserve"> 6.5 و بیشتر یا دیابت شناخته شده</w:t>
      </w:r>
    </w:p>
    <w:p w:rsidR="00727690" w:rsidRPr="00D0216C" w:rsidRDefault="00727690" w:rsidP="00D0216C">
      <w:pPr>
        <w:bidi/>
        <w:rPr>
          <w:rFonts w:cs="B Nazanin"/>
          <w:rtl/>
          <w:lang w:bidi="fa-IR"/>
        </w:rPr>
      </w:pPr>
      <w:r w:rsidRPr="00F206CE">
        <w:rPr>
          <w:rFonts w:cs="B Nazanin" w:hint="cs"/>
          <w:rtl/>
          <w:lang w:bidi="fa-IR"/>
        </w:rPr>
        <w:t xml:space="preserve">** برای استفاده از چارت چون واحد کلسترول بر حسب میلی مول در لیتر است، برای تبدیل واحد میلی گرم در </w:t>
      </w:r>
      <w:proofErr w:type="spellStart"/>
      <w:r w:rsidRPr="00F206CE">
        <w:rPr>
          <w:rFonts w:cs="B Nazanin" w:hint="cs"/>
          <w:rtl/>
          <w:lang w:bidi="fa-IR"/>
        </w:rPr>
        <w:t>دسی</w:t>
      </w:r>
      <w:proofErr w:type="spellEnd"/>
      <w:r w:rsidRPr="00F206CE">
        <w:rPr>
          <w:rFonts w:cs="B Nazanin" w:hint="cs"/>
          <w:rtl/>
          <w:lang w:bidi="fa-IR"/>
        </w:rPr>
        <w:t xml:space="preserve"> </w:t>
      </w:r>
      <w:proofErr w:type="spellStart"/>
      <w:r w:rsidRPr="00F206CE">
        <w:rPr>
          <w:rFonts w:cs="B Nazanin" w:hint="cs"/>
          <w:rtl/>
          <w:lang w:bidi="fa-IR"/>
        </w:rPr>
        <w:t>لیترکلسترول</w:t>
      </w:r>
      <w:proofErr w:type="spellEnd"/>
      <w:r w:rsidRPr="00F206CE">
        <w:rPr>
          <w:rFonts w:cs="B Nazanin" w:hint="cs"/>
          <w:rtl/>
          <w:lang w:bidi="fa-IR"/>
        </w:rPr>
        <w:t xml:space="preserve"> به میلی مول در لیتر باید مقدار آن را در عدد 0.2586 ضرب کنید.( </w:t>
      </w:r>
      <w:r w:rsidRPr="00F206CE">
        <w:rPr>
          <w:rFonts w:cs="B Nazanin"/>
          <w:lang w:bidi="fa-IR"/>
        </w:rPr>
        <w:t>200mg/dl*0.2586=5.172mmol/l</w:t>
      </w:r>
      <w:r w:rsidRPr="00F206CE">
        <w:rPr>
          <w:rFonts w:cs="B Nazanin" w:hint="cs"/>
          <w:rtl/>
          <w:lang w:bidi="fa-IR"/>
        </w:rPr>
        <w:t>)</w:t>
      </w:r>
    </w:p>
    <w:sectPr w:rsidR="00727690" w:rsidRPr="00D02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AAD"/>
    <w:multiLevelType w:val="hybridMultilevel"/>
    <w:tmpl w:val="D7B0196E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FD6F15"/>
    <w:multiLevelType w:val="hybridMultilevel"/>
    <w:tmpl w:val="8F7AC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44FF"/>
    <w:multiLevelType w:val="hybridMultilevel"/>
    <w:tmpl w:val="DC42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4217B"/>
    <w:multiLevelType w:val="hybridMultilevel"/>
    <w:tmpl w:val="4662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369F"/>
    <w:multiLevelType w:val="hybridMultilevel"/>
    <w:tmpl w:val="59129EB2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7033337"/>
    <w:multiLevelType w:val="hybridMultilevel"/>
    <w:tmpl w:val="15C21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3024"/>
    <w:multiLevelType w:val="hybridMultilevel"/>
    <w:tmpl w:val="33BE5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090A"/>
    <w:multiLevelType w:val="hybridMultilevel"/>
    <w:tmpl w:val="0538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C60E3"/>
    <w:multiLevelType w:val="hybridMultilevel"/>
    <w:tmpl w:val="69242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31E6"/>
    <w:multiLevelType w:val="hybridMultilevel"/>
    <w:tmpl w:val="B5BCA0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14C19"/>
    <w:multiLevelType w:val="hybridMultilevel"/>
    <w:tmpl w:val="4E8A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36480"/>
    <w:multiLevelType w:val="hybridMultilevel"/>
    <w:tmpl w:val="4BF66ACE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AC21EA"/>
    <w:multiLevelType w:val="hybridMultilevel"/>
    <w:tmpl w:val="AE4AC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91776"/>
    <w:multiLevelType w:val="hybridMultilevel"/>
    <w:tmpl w:val="95402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06"/>
    <w:rsid w:val="001152BE"/>
    <w:rsid w:val="001E6E27"/>
    <w:rsid w:val="00447977"/>
    <w:rsid w:val="004D09A7"/>
    <w:rsid w:val="004F4F1E"/>
    <w:rsid w:val="006D1A2C"/>
    <w:rsid w:val="00727690"/>
    <w:rsid w:val="007B4606"/>
    <w:rsid w:val="008C7C18"/>
    <w:rsid w:val="008D13A8"/>
    <w:rsid w:val="009B24BF"/>
    <w:rsid w:val="00A4184F"/>
    <w:rsid w:val="00CA535A"/>
    <w:rsid w:val="00CD183D"/>
    <w:rsid w:val="00D0216C"/>
    <w:rsid w:val="00D86BF8"/>
    <w:rsid w:val="00D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F7C6-8E77-486D-B466-11D78BB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1699</Words>
  <Characters>9689</Characters>
  <Application>Microsoft Office Word</Application>
  <DocSecurity>0</DocSecurity>
  <Lines>80</Lines>
  <Paragraphs>22</Paragraphs>
  <ScaleCrop>false</ScaleCrop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يوسفي خانم الهام</dc:creator>
  <cp:keywords/>
  <dc:description/>
  <cp:lastModifiedBy>يوسفي خانم الهام</cp:lastModifiedBy>
  <cp:revision>19</cp:revision>
  <dcterms:created xsi:type="dcterms:W3CDTF">2025-08-09T06:18:00Z</dcterms:created>
  <dcterms:modified xsi:type="dcterms:W3CDTF">2025-08-09T07:54:00Z</dcterms:modified>
</cp:coreProperties>
</file>